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280"/>
        <w:gridCol w:w="2122"/>
        <w:gridCol w:w="1568"/>
        <w:gridCol w:w="133"/>
        <w:gridCol w:w="1235"/>
      </w:tblGrid>
      <w:tr w:rsidR="00B65C7E">
        <w:trPr>
          <w:cantSplit/>
        </w:trPr>
        <w:tc>
          <w:tcPr>
            <w:tcW w:w="8856" w:type="dxa"/>
            <w:gridSpan w:val="6"/>
            <w:tcBorders>
              <w:top w:val="single" w:sz="12" w:space="0" w:color="000000"/>
            </w:tcBorders>
          </w:tcPr>
          <w:p w:rsidR="00B65C7E" w:rsidRDefault="00B65C7E">
            <w:pPr>
              <w:rPr>
                <w:rFonts w:ascii="Arial" w:hAnsi="Arial"/>
                <w:lang w:val="en-GB"/>
              </w:rPr>
            </w:pPr>
          </w:p>
          <w:p w:rsidR="00B65C7E" w:rsidRDefault="00B65C7E">
            <w:pPr>
              <w:tabs>
                <w:tab w:val="center" w:pos="4560"/>
              </w:tabs>
              <w:rPr>
                <w:rFonts w:ascii="Arial" w:hAnsi="Arial"/>
                <w:lang w:val="en-GB"/>
              </w:rPr>
            </w:pPr>
            <w:r>
              <w:rPr>
                <w:rFonts w:ascii="Arial" w:hAnsi="Arial"/>
                <w:lang w:val="en-GB"/>
              </w:rPr>
              <w:tab/>
            </w:r>
          </w:p>
          <w:p w:rsidR="00B65C7E" w:rsidRDefault="00B65C7E">
            <w:pPr>
              <w:tabs>
                <w:tab w:val="center" w:pos="4560"/>
              </w:tabs>
              <w:rPr>
                <w:rFonts w:ascii="Arial" w:hAnsi="Arial"/>
                <w:b/>
                <w:sz w:val="28"/>
                <w:lang w:val="en-GB"/>
              </w:rPr>
            </w:pPr>
            <w:r>
              <w:rPr>
                <w:rFonts w:ascii="Arial" w:hAnsi="Arial"/>
                <w:b/>
                <w:sz w:val="28"/>
                <w:lang w:val="en-GB"/>
              </w:rPr>
              <w:t xml:space="preserve">       </w:t>
            </w:r>
            <w:smartTag w:uri="urn:schemas-microsoft-com:office:smarttags" w:element="PlaceName">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smartTag>
            <w:r>
              <w:rPr>
                <w:rFonts w:ascii="Arial" w:hAnsi="Arial"/>
                <w:b/>
                <w:sz w:val="28"/>
                <w:lang w:val="en-GB"/>
              </w:rPr>
              <w:t xml:space="preserve"> OF APPLIED ARTS AND TECHNOLOGY</w:t>
            </w:r>
          </w:p>
          <w:p w:rsidR="00B65C7E" w:rsidRDefault="00B65C7E">
            <w:pPr>
              <w:rPr>
                <w:rFonts w:ascii="Arial" w:hAnsi="Arial"/>
                <w:b/>
                <w:sz w:val="28"/>
                <w:lang w:val="en-GB"/>
              </w:rPr>
            </w:pPr>
          </w:p>
          <w:p w:rsidR="00B65C7E" w:rsidRPr="00C97440" w:rsidRDefault="00B65C7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City">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smartTag>
          </w:p>
          <w:p w:rsidR="00B65C7E" w:rsidRDefault="00B65C7E" w:rsidP="00DB26C9">
            <w:pPr>
              <w:jc w:val="center"/>
              <w:rPr>
                <w:rFonts w:ascii="Arial" w:hAnsi="Arial"/>
                <w:sz w:val="28"/>
              </w:rPr>
            </w:pPr>
          </w:p>
          <w:p w:rsidR="00B65C7E" w:rsidRDefault="00AC199B" w:rsidP="00DB26C9">
            <w:pPr>
              <w:jc w:val="center"/>
              <w:rPr>
                <w:rFonts w:ascii="Arial" w:hAnsi="Arial"/>
                <w:sz w:val="28"/>
              </w:rPr>
            </w:pPr>
            <w:r>
              <w:rPr>
                <w:rFonts w:ascii="Arial" w:hAnsi="Arial"/>
                <w:noProof/>
                <w:lang w:val="en-CA" w:eastAsia="en-CA"/>
              </w:rPr>
              <w:drawing>
                <wp:inline distT="0" distB="0" distL="0" distR="0" wp14:anchorId="2864B774" wp14:editId="3ADEA2C0">
                  <wp:extent cx="819785" cy="1268095"/>
                  <wp:effectExtent l="0" t="0" r="0" b="825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785" cy="1268095"/>
                          </a:xfrm>
                          <a:prstGeom prst="rect">
                            <a:avLst/>
                          </a:prstGeom>
                          <a:noFill/>
                          <a:ln>
                            <a:noFill/>
                          </a:ln>
                        </pic:spPr>
                      </pic:pic>
                    </a:graphicData>
                  </a:graphic>
                </wp:inline>
              </w:drawing>
            </w:r>
          </w:p>
          <w:p w:rsidR="00B65C7E" w:rsidRDefault="00B65C7E" w:rsidP="00DB26C9">
            <w:pPr>
              <w:pStyle w:val="Heading1"/>
              <w:rPr>
                <w:sz w:val="28"/>
              </w:rPr>
            </w:pPr>
          </w:p>
          <w:p w:rsidR="00B65C7E" w:rsidRDefault="00B65C7E" w:rsidP="00DB26C9">
            <w:pPr>
              <w:pStyle w:val="Heading1"/>
              <w:rPr>
                <w:sz w:val="28"/>
              </w:rPr>
            </w:pPr>
            <w:r>
              <w:rPr>
                <w:sz w:val="28"/>
              </w:rPr>
              <w:t>COURSE  OUTLINE</w:t>
            </w:r>
          </w:p>
          <w:p w:rsidR="00B65C7E" w:rsidRDefault="00B65C7E">
            <w:pPr>
              <w:rPr>
                <w:rFonts w:ascii="Arial" w:hAnsi="Arial"/>
              </w:rPr>
            </w:pPr>
          </w:p>
        </w:tc>
      </w:tr>
      <w:tr w:rsidR="00B65C7E">
        <w:trPr>
          <w:cantSplit/>
        </w:trPr>
        <w:tc>
          <w:tcPr>
            <w:tcW w:w="2518" w:type="dxa"/>
          </w:tcPr>
          <w:p w:rsidR="00B65C7E" w:rsidRDefault="00B65C7E">
            <w:pPr>
              <w:rPr>
                <w:rFonts w:ascii="Arial" w:hAnsi="Arial"/>
                <w:b/>
                <w:lang w:val="en-GB"/>
              </w:rPr>
            </w:pPr>
            <w:r>
              <w:rPr>
                <w:rFonts w:ascii="Arial" w:hAnsi="Arial"/>
                <w:b/>
                <w:lang w:val="en-GB"/>
              </w:rPr>
              <w:t>COURSE TITLE:</w:t>
            </w:r>
          </w:p>
          <w:p w:rsidR="00B65C7E" w:rsidRDefault="00B65C7E">
            <w:pPr>
              <w:rPr>
                <w:rFonts w:ascii="Arial" w:hAnsi="Arial"/>
                <w:b/>
              </w:rPr>
            </w:pPr>
          </w:p>
        </w:tc>
        <w:tc>
          <w:tcPr>
            <w:tcW w:w="6338" w:type="dxa"/>
            <w:gridSpan w:val="5"/>
          </w:tcPr>
          <w:p w:rsidR="00B65C7E" w:rsidRDefault="00FE4F5D">
            <w:pPr>
              <w:rPr>
                <w:rFonts w:ascii="Arial" w:hAnsi="Arial"/>
              </w:rPr>
            </w:pPr>
            <w:r>
              <w:rPr>
                <w:rFonts w:ascii="Arial" w:hAnsi="Arial"/>
              </w:rPr>
              <w:t>Nursing Inquiry and Praxis II</w:t>
            </w:r>
          </w:p>
        </w:tc>
      </w:tr>
      <w:tr w:rsidR="00B65C7E">
        <w:tc>
          <w:tcPr>
            <w:tcW w:w="2518" w:type="dxa"/>
          </w:tcPr>
          <w:p w:rsidR="00B65C7E" w:rsidRDefault="00B65C7E">
            <w:pPr>
              <w:rPr>
                <w:rFonts w:ascii="Arial" w:hAnsi="Arial"/>
                <w:b/>
                <w:lang w:val="en-GB"/>
              </w:rPr>
            </w:pPr>
            <w:r>
              <w:rPr>
                <w:rFonts w:ascii="Arial" w:hAnsi="Arial"/>
                <w:b/>
                <w:lang w:val="en-GB"/>
              </w:rPr>
              <w:t>CODE NO. :</w:t>
            </w:r>
          </w:p>
          <w:p w:rsidR="00B65C7E" w:rsidRDefault="00B65C7E">
            <w:pPr>
              <w:rPr>
                <w:rFonts w:ascii="Arial" w:hAnsi="Arial"/>
                <w:b/>
              </w:rPr>
            </w:pPr>
          </w:p>
        </w:tc>
        <w:tc>
          <w:tcPr>
            <w:tcW w:w="3402" w:type="dxa"/>
            <w:gridSpan w:val="2"/>
          </w:tcPr>
          <w:p w:rsidR="00B65C7E" w:rsidRDefault="005C2544">
            <w:pPr>
              <w:rPr>
                <w:rFonts w:ascii="Arial" w:hAnsi="Arial"/>
              </w:rPr>
            </w:pPr>
            <w:r>
              <w:rPr>
                <w:rFonts w:ascii="Arial" w:hAnsi="Arial"/>
              </w:rPr>
              <w:t>BSCN</w:t>
            </w:r>
            <w:r w:rsidR="00B65C7E">
              <w:rPr>
                <w:rFonts w:ascii="Arial" w:hAnsi="Arial"/>
              </w:rPr>
              <w:t xml:space="preserve"> 3416</w:t>
            </w:r>
          </w:p>
        </w:tc>
        <w:tc>
          <w:tcPr>
            <w:tcW w:w="1701" w:type="dxa"/>
            <w:gridSpan w:val="2"/>
          </w:tcPr>
          <w:p w:rsidR="00B65C7E" w:rsidRDefault="00B65C7E">
            <w:pPr>
              <w:rPr>
                <w:rFonts w:ascii="Arial" w:hAnsi="Arial"/>
                <w:b/>
              </w:rPr>
            </w:pPr>
            <w:r>
              <w:rPr>
                <w:rFonts w:ascii="Arial" w:hAnsi="Arial"/>
                <w:b/>
                <w:lang w:val="en-GB"/>
              </w:rPr>
              <w:t>SEMESTER:</w:t>
            </w:r>
          </w:p>
        </w:tc>
        <w:tc>
          <w:tcPr>
            <w:tcW w:w="1235" w:type="dxa"/>
          </w:tcPr>
          <w:p w:rsidR="00B65C7E" w:rsidRDefault="00B65C7E">
            <w:pPr>
              <w:rPr>
                <w:rFonts w:ascii="Arial" w:hAnsi="Arial"/>
              </w:rPr>
            </w:pPr>
            <w:r>
              <w:rPr>
                <w:rFonts w:ascii="Arial" w:hAnsi="Arial"/>
              </w:rPr>
              <w:t>6</w:t>
            </w:r>
          </w:p>
        </w:tc>
      </w:tr>
      <w:tr w:rsidR="00B65C7E">
        <w:trPr>
          <w:cantSplit/>
        </w:trPr>
        <w:tc>
          <w:tcPr>
            <w:tcW w:w="2518" w:type="dxa"/>
          </w:tcPr>
          <w:p w:rsidR="00B65C7E" w:rsidRDefault="00B65C7E">
            <w:pPr>
              <w:rPr>
                <w:rFonts w:ascii="Arial" w:hAnsi="Arial"/>
                <w:b/>
                <w:lang w:val="en-GB"/>
              </w:rPr>
            </w:pPr>
            <w:r>
              <w:rPr>
                <w:rFonts w:ascii="Arial" w:hAnsi="Arial"/>
                <w:b/>
                <w:lang w:val="en-GB"/>
              </w:rPr>
              <w:t>PROGRAM:</w:t>
            </w:r>
          </w:p>
          <w:p w:rsidR="00B65C7E" w:rsidRDefault="00B65C7E">
            <w:pPr>
              <w:rPr>
                <w:rFonts w:ascii="Arial" w:hAnsi="Arial"/>
              </w:rPr>
            </w:pPr>
          </w:p>
        </w:tc>
        <w:tc>
          <w:tcPr>
            <w:tcW w:w="6338" w:type="dxa"/>
            <w:gridSpan w:val="5"/>
          </w:tcPr>
          <w:p w:rsidR="00B65C7E" w:rsidRDefault="00B65C7E">
            <w:pPr>
              <w:rPr>
                <w:rFonts w:ascii="Arial" w:hAnsi="Arial"/>
              </w:rPr>
            </w:pPr>
            <w:r>
              <w:rPr>
                <w:rFonts w:ascii="Arial" w:hAnsi="Arial"/>
              </w:rPr>
              <w:t>Collaborative BScN</w:t>
            </w:r>
          </w:p>
        </w:tc>
      </w:tr>
      <w:tr w:rsidR="00B65C7E">
        <w:trPr>
          <w:cantSplit/>
        </w:trPr>
        <w:tc>
          <w:tcPr>
            <w:tcW w:w="2518" w:type="dxa"/>
          </w:tcPr>
          <w:p w:rsidR="00B65C7E" w:rsidRDefault="00B65C7E">
            <w:pPr>
              <w:rPr>
                <w:rFonts w:ascii="Arial" w:hAnsi="Arial"/>
                <w:b/>
                <w:lang w:val="en-GB"/>
              </w:rPr>
            </w:pPr>
            <w:r>
              <w:rPr>
                <w:rFonts w:ascii="Arial" w:hAnsi="Arial"/>
                <w:b/>
                <w:lang w:val="en-GB"/>
              </w:rPr>
              <w:t>AUTHOR AND COURSE PROFESSOR:</w:t>
            </w:r>
          </w:p>
          <w:p w:rsidR="00B65C7E" w:rsidRPr="00A90503" w:rsidRDefault="00B65C7E">
            <w:pPr>
              <w:rPr>
                <w:rFonts w:ascii="Arial" w:hAnsi="Arial"/>
                <w:b/>
              </w:rPr>
            </w:pPr>
          </w:p>
        </w:tc>
        <w:tc>
          <w:tcPr>
            <w:tcW w:w="6338" w:type="dxa"/>
            <w:gridSpan w:val="5"/>
          </w:tcPr>
          <w:p w:rsidR="00C622E2" w:rsidRDefault="00C622E2" w:rsidP="00C622E2">
            <w:pPr>
              <w:rPr>
                <w:rFonts w:ascii="Arial" w:hAnsi="Arial"/>
              </w:rPr>
            </w:pPr>
            <w:r>
              <w:rPr>
                <w:rFonts w:ascii="Arial" w:hAnsi="Arial"/>
              </w:rPr>
              <w:t>MaryAnne P. Shannon, PhD, RN, GCNS-BC</w:t>
            </w:r>
          </w:p>
          <w:p w:rsidR="00B65C7E" w:rsidRDefault="00B65C7E" w:rsidP="00C622E2">
            <w:pPr>
              <w:rPr>
                <w:rFonts w:ascii="Arial" w:hAnsi="Arial"/>
              </w:rPr>
            </w:pPr>
            <w:r>
              <w:rPr>
                <w:rFonts w:ascii="Arial" w:hAnsi="Arial"/>
              </w:rPr>
              <w:t>(Sault College)</w:t>
            </w:r>
          </w:p>
        </w:tc>
      </w:tr>
      <w:tr w:rsidR="00B65C7E" w:rsidTr="00C851A4">
        <w:tc>
          <w:tcPr>
            <w:tcW w:w="2518" w:type="dxa"/>
          </w:tcPr>
          <w:p w:rsidR="00B65C7E" w:rsidRDefault="00B65C7E">
            <w:pPr>
              <w:rPr>
                <w:rFonts w:ascii="Arial" w:hAnsi="Arial"/>
                <w:b/>
                <w:lang w:val="en-GB"/>
              </w:rPr>
            </w:pPr>
            <w:r>
              <w:rPr>
                <w:rFonts w:ascii="Arial" w:hAnsi="Arial"/>
                <w:b/>
                <w:lang w:val="en-GB"/>
              </w:rPr>
              <w:t>DATE:</w:t>
            </w:r>
          </w:p>
          <w:p w:rsidR="00B65C7E" w:rsidRDefault="00B65C7E">
            <w:pPr>
              <w:rPr>
                <w:rFonts w:ascii="Arial" w:hAnsi="Arial"/>
              </w:rPr>
            </w:pPr>
          </w:p>
        </w:tc>
        <w:tc>
          <w:tcPr>
            <w:tcW w:w="1280" w:type="dxa"/>
          </w:tcPr>
          <w:p w:rsidR="00B65C7E" w:rsidRDefault="00B65C7E" w:rsidP="00C00138">
            <w:pPr>
              <w:rPr>
                <w:rFonts w:ascii="Arial" w:hAnsi="Arial"/>
              </w:rPr>
            </w:pPr>
            <w:r>
              <w:rPr>
                <w:rFonts w:ascii="Arial" w:hAnsi="Arial"/>
              </w:rPr>
              <w:t>Jan. 201</w:t>
            </w:r>
            <w:r w:rsidR="00C00138">
              <w:rPr>
                <w:rFonts w:ascii="Arial" w:hAnsi="Arial"/>
              </w:rPr>
              <w:t>7</w:t>
            </w:r>
          </w:p>
        </w:tc>
        <w:tc>
          <w:tcPr>
            <w:tcW w:w="3690" w:type="dxa"/>
            <w:gridSpan w:val="2"/>
          </w:tcPr>
          <w:p w:rsidR="00B65C7E" w:rsidRDefault="00B65C7E">
            <w:pPr>
              <w:rPr>
                <w:rFonts w:ascii="Arial" w:hAnsi="Arial"/>
              </w:rPr>
            </w:pPr>
            <w:r>
              <w:rPr>
                <w:rFonts w:ascii="Arial" w:hAnsi="Arial"/>
                <w:b/>
                <w:lang w:val="en-GB"/>
              </w:rPr>
              <w:t>PREVIOUS OUTLINE DATED:</w:t>
            </w:r>
          </w:p>
        </w:tc>
        <w:tc>
          <w:tcPr>
            <w:tcW w:w="1368" w:type="dxa"/>
            <w:gridSpan w:val="2"/>
          </w:tcPr>
          <w:p w:rsidR="00B65C7E" w:rsidRDefault="000A72AA" w:rsidP="00C00138">
            <w:pPr>
              <w:rPr>
                <w:rFonts w:ascii="Arial" w:hAnsi="Arial"/>
              </w:rPr>
            </w:pPr>
            <w:r>
              <w:rPr>
                <w:rFonts w:ascii="Arial" w:hAnsi="Arial"/>
              </w:rPr>
              <w:t>Jan. 20</w:t>
            </w:r>
            <w:r w:rsidR="00B65C7E">
              <w:rPr>
                <w:rFonts w:ascii="Arial" w:hAnsi="Arial"/>
              </w:rPr>
              <w:t>1</w:t>
            </w:r>
            <w:r w:rsidR="00C00138">
              <w:rPr>
                <w:rFonts w:ascii="Arial" w:hAnsi="Arial"/>
              </w:rPr>
              <w:t>6</w:t>
            </w:r>
          </w:p>
        </w:tc>
      </w:tr>
      <w:tr w:rsidR="00B65C7E" w:rsidTr="00C851A4">
        <w:trPr>
          <w:cantSplit/>
        </w:trPr>
        <w:tc>
          <w:tcPr>
            <w:tcW w:w="2518" w:type="dxa"/>
          </w:tcPr>
          <w:p w:rsidR="00B65C7E" w:rsidRDefault="00B65C7E">
            <w:pPr>
              <w:rPr>
                <w:rFonts w:ascii="Arial" w:hAnsi="Arial"/>
              </w:rPr>
            </w:pPr>
            <w:r>
              <w:rPr>
                <w:rFonts w:ascii="Arial" w:hAnsi="Arial"/>
                <w:b/>
                <w:lang w:val="en-GB"/>
              </w:rPr>
              <w:t>APPROVED:</w:t>
            </w:r>
          </w:p>
        </w:tc>
        <w:tc>
          <w:tcPr>
            <w:tcW w:w="4970" w:type="dxa"/>
            <w:gridSpan w:val="3"/>
          </w:tcPr>
          <w:p w:rsidR="00B65C7E" w:rsidRPr="000D1E1D" w:rsidRDefault="000D1E1D">
            <w:pPr>
              <w:jc w:val="center"/>
              <w:rPr>
                <w:i/>
              </w:rPr>
            </w:pPr>
            <w:r w:rsidRPr="000D1E1D">
              <w:rPr>
                <w:i/>
              </w:rPr>
              <w:t>“Marilyn King”</w:t>
            </w:r>
          </w:p>
        </w:tc>
        <w:tc>
          <w:tcPr>
            <w:tcW w:w="1368" w:type="dxa"/>
            <w:gridSpan w:val="2"/>
          </w:tcPr>
          <w:p w:rsidR="00B65C7E" w:rsidRPr="000D1E1D" w:rsidRDefault="000D1E1D" w:rsidP="00E86CEB">
            <w:pPr>
              <w:rPr>
                <w:i/>
              </w:rPr>
            </w:pPr>
            <w:r w:rsidRPr="000D1E1D">
              <w:rPr>
                <w:i/>
              </w:rPr>
              <w:t>Nov. 2016</w:t>
            </w:r>
          </w:p>
        </w:tc>
      </w:tr>
      <w:tr w:rsidR="00B65C7E" w:rsidTr="00C851A4">
        <w:trPr>
          <w:cantSplit/>
        </w:trPr>
        <w:tc>
          <w:tcPr>
            <w:tcW w:w="2518" w:type="dxa"/>
          </w:tcPr>
          <w:p w:rsidR="00B65C7E" w:rsidRDefault="00B65C7E">
            <w:pPr>
              <w:rPr>
                <w:rFonts w:ascii="Arial" w:hAnsi="Arial"/>
              </w:rPr>
            </w:pPr>
          </w:p>
        </w:tc>
        <w:tc>
          <w:tcPr>
            <w:tcW w:w="4970" w:type="dxa"/>
            <w:gridSpan w:val="3"/>
          </w:tcPr>
          <w:p w:rsidR="00B65C7E" w:rsidRDefault="00B65C7E">
            <w:pPr>
              <w:pStyle w:val="Heading2"/>
              <w:rPr>
                <w:rFonts w:ascii="Arial" w:hAnsi="Arial"/>
                <w:lang w:val="en-US"/>
              </w:rPr>
            </w:pPr>
            <w:r>
              <w:rPr>
                <w:rFonts w:ascii="Arial" w:hAnsi="Arial"/>
                <w:lang w:val="en-US"/>
              </w:rPr>
              <w:t>__________________________________</w:t>
            </w:r>
          </w:p>
          <w:p w:rsidR="00B65C7E" w:rsidRDefault="00B157E7" w:rsidP="000D1E1D">
            <w:pPr>
              <w:pStyle w:val="Heading2"/>
              <w:rPr>
                <w:rFonts w:ascii="Arial" w:hAnsi="Arial"/>
                <w:lang w:val="en-US"/>
              </w:rPr>
            </w:pPr>
            <w:r>
              <w:rPr>
                <w:rFonts w:ascii="Arial" w:hAnsi="Arial"/>
                <w:lang w:val="en-US"/>
              </w:rPr>
              <w:t>FOR CHAIR, HEALTH PROGRAMS</w:t>
            </w:r>
          </w:p>
          <w:p w:rsidR="000D1E1D" w:rsidRPr="000D1E1D" w:rsidRDefault="000D1E1D" w:rsidP="000D1E1D"/>
        </w:tc>
        <w:tc>
          <w:tcPr>
            <w:tcW w:w="1368" w:type="dxa"/>
            <w:gridSpan w:val="2"/>
          </w:tcPr>
          <w:p w:rsidR="00B65C7E" w:rsidRDefault="00B65C7E">
            <w:pPr>
              <w:rPr>
                <w:rFonts w:ascii="Arial" w:hAnsi="Arial"/>
                <w:b/>
                <w:lang w:val="en-GB"/>
              </w:rPr>
            </w:pPr>
            <w:r>
              <w:rPr>
                <w:rFonts w:ascii="Arial" w:hAnsi="Arial"/>
                <w:b/>
                <w:lang w:val="en-GB"/>
              </w:rPr>
              <w:t>____</w:t>
            </w:r>
            <w:r w:rsidR="00C851A4">
              <w:rPr>
                <w:rFonts w:ascii="Arial" w:hAnsi="Arial"/>
                <w:b/>
                <w:lang w:val="en-GB"/>
              </w:rPr>
              <w:t>_</w:t>
            </w:r>
            <w:r>
              <w:rPr>
                <w:rFonts w:ascii="Arial" w:hAnsi="Arial"/>
                <w:b/>
                <w:lang w:val="en-GB"/>
              </w:rPr>
              <w:t>___</w:t>
            </w:r>
          </w:p>
          <w:p w:rsidR="00B65C7E" w:rsidRDefault="00B65C7E">
            <w:pPr>
              <w:jc w:val="center"/>
              <w:rPr>
                <w:rFonts w:ascii="Arial" w:hAnsi="Arial"/>
              </w:rPr>
            </w:pPr>
            <w:r>
              <w:rPr>
                <w:rFonts w:ascii="Arial" w:hAnsi="Arial"/>
                <w:b/>
                <w:lang w:val="en-GB"/>
              </w:rPr>
              <w:t>DATE</w:t>
            </w:r>
          </w:p>
        </w:tc>
      </w:tr>
      <w:tr w:rsidR="00B65C7E">
        <w:trPr>
          <w:cantSplit/>
        </w:trPr>
        <w:tc>
          <w:tcPr>
            <w:tcW w:w="2518" w:type="dxa"/>
          </w:tcPr>
          <w:p w:rsidR="00B65C7E" w:rsidRDefault="00B65C7E">
            <w:pPr>
              <w:rPr>
                <w:rFonts w:ascii="Arial" w:hAnsi="Arial"/>
                <w:b/>
                <w:lang w:val="en-GB"/>
              </w:rPr>
            </w:pPr>
            <w:r>
              <w:rPr>
                <w:rFonts w:ascii="Arial" w:hAnsi="Arial"/>
                <w:b/>
                <w:lang w:val="en-GB"/>
              </w:rPr>
              <w:t>TOTAL CREDITS:</w:t>
            </w:r>
          </w:p>
          <w:p w:rsidR="00B65C7E" w:rsidRDefault="00B65C7E">
            <w:pPr>
              <w:rPr>
                <w:rFonts w:ascii="Arial" w:hAnsi="Arial"/>
              </w:rPr>
            </w:pPr>
          </w:p>
        </w:tc>
        <w:tc>
          <w:tcPr>
            <w:tcW w:w="6338" w:type="dxa"/>
            <w:gridSpan w:val="5"/>
          </w:tcPr>
          <w:p w:rsidR="00B65C7E" w:rsidRDefault="00B65C7E">
            <w:pPr>
              <w:rPr>
                <w:rFonts w:ascii="Arial" w:hAnsi="Arial"/>
              </w:rPr>
            </w:pPr>
            <w:r>
              <w:rPr>
                <w:rFonts w:ascii="Arial" w:hAnsi="Arial"/>
              </w:rPr>
              <w:t>3</w:t>
            </w:r>
          </w:p>
        </w:tc>
      </w:tr>
      <w:tr w:rsidR="00B65C7E">
        <w:trPr>
          <w:cantSplit/>
        </w:trPr>
        <w:tc>
          <w:tcPr>
            <w:tcW w:w="2518" w:type="dxa"/>
          </w:tcPr>
          <w:p w:rsidR="00B65C7E" w:rsidRDefault="00B65C7E">
            <w:pPr>
              <w:rPr>
                <w:rFonts w:ascii="Arial" w:hAnsi="Arial"/>
                <w:b/>
                <w:lang w:val="en-GB"/>
              </w:rPr>
            </w:pPr>
            <w:r>
              <w:rPr>
                <w:rFonts w:ascii="Arial" w:hAnsi="Arial"/>
                <w:b/>
                <w:lang w:val="en-GB"/>
              </w:rPr>
              <w:t>REQUIRED  PREREQUISITE(S):</w:t>
            </w:r>
          </w:p>
          <w:p w:rsidR="00B65C7E" w:rsidRDefault="00B65C7E">
            <w:pPr>
              <w:rPr>
                <w:rFonts w:ascii="Arial" w:hAnsi="Arial"/>
              </w:rPr>
            </w:pPr>
          </w:p>
        </w:tc>
        <w:tc>
          <w:tcPr>
            <w:tcW w:w="6338" w:type="dxa"/>
            <w:gridSpan w:val="5"/>
          </w:tcPr>
          <w:p w:rsidR="00B65C7E" w:rsidRDefault="00B65C7E" w:rsidP="00835F29">
            <w:pPr>
              <w:rPr>
                <w:rFonts w:ascii="Arial" w:hAnsi="Arial"/>
              </w:rPr>
            </w:pPr>
          </w:p>
          <w:p w:rsidR="00B65C7E" w:rsidRPr="000A72AA" w:rsidRDefault="005C2544" w:rsidP="005C2544">
            <w:pPr>
              <w:rPr>
                <w:rFonts w:ascii="Arial" w:hAnsi="Arial"/>
                <w:b/>
              </w:rPr>
            </w:pPr>
            <w:r w:rsidRPr="000A72AA">
              <w:rPr>
                <w:rFonts w:cs="Arial"/>
                <w:b/>
                <w:iCs/>
                <w:snapToGrid w:val="0"/>
                <w:lang w:val="en-CA" w:eastAsia="en-CA"/>
              </w:rPr>
              <w:t xml:space="preserve">BSCN 3084, BSCN 3056, BSCN 3406, BSCN 3206 </w:t>
            </w:r>
          </w:p>
        </w:tc>
      </w:tr>
      <w:tr w:rsidR="00B65C7E">
        <w:trPr>
          <w:cantSplit/>
        </w:trPr>
        <w:tc>
          <w:tcPr>
            <w:tcW w:w="2518" w:type="dxa"/>
          </w:tcPr>
          <w:p w:rsidR="00B65C7E" w:rsidRDefault="00B65C7E">
            <w:pPr>
              <w:rPr>
                <w:rFonts w:ascii="Arial" w:hAnsi="Arial"/>
                <w:b/>
                <w:lang w:val="en-GB"/>
              </w:rPr>
            </w:pPr>
            <w:r>
              <w:rPr>
                <w:rFonts w:ascii="Arial" w:hAnsi="Arial"/>
                <w:b/>
                <w:lang w:val="en-GB"/>
              </w:rPr>
              <w:t>HOURS/WEEK:</w:t>
            </w:r>
          </w:p>
          <w:p w:rsidR="00B65C7E" w:rsidRDefault="00B65C7E">
            <w:pPr>
              <w:rPr>
                <w:rFonts w:ascii="Arial" w:hAnsi="Arial"/>
              </w:rPr>
            </w:pPr>
          </w:p>
        </w:tc>
        <w:tc>
          <w:tcPr>
            <w:tcW w:w="6338" w:type="dxa"/>
            <w:gridSpan w:val="5"/>
          </w:tcPr>
          <w:p w:rsidR="00B65C7E" w:rsidRDefault="00B65C7E">
            <w:pPr>
              <w:rPr>
                <w:rFonts w:ascii="Arial" w:hAnsi="Arial"/>
              </w:rPr>
            </w:pPr>
            <w:r>
              <w:rPr>
                <w:rFonts w:ascii="Arial" w:hAnsi="Arial"/>
              </w:rPr>
              <w:t>3</w:t>
            </w:r>
          </w:p>
        </w:tc>
      </w:tr>
      <w:tr w:rsidR="00B65C7E">
        <w:trPr>
          <w:cantSplit/>
        </w:trPr>
        <w:tc>
          <w:tcPr>
            <w:tcW w:w="8856" w:type="dxa"/>
            <w:gridSpan w:val="6"/>
          </w:tcPr>
          <w:p w:rsidR="000D1E1D" w:rsidRDefault="000D1E1D">
            <w:pPr>
              <w:pStyle w:val="Heading2"/>
              <w:tabs>
                <w:tab w:val="center" w:pos="4560"/>
              </w:tabs>
              <w:rPr>
                <w:rFonts w:ascii="Arial" w:hAnsi="Arial"/>
                <w:sz w:val="22"/>
                <w:szCs w:val="22"/>
              </w:rPr>
            </w:pPr>
          </w:p>
          <w:p w:rsidR="00B65C7E" w:rsidRPr="000D1E1D" w:rsidRDefault="00B65C7E">
            <w:pPr>
              <w:pStyle w:val="Heading2"/>
              <w:tabs>
                <w:tab w:val="center" w:pos="4560"/>
              </w:tabs>
              <w:rPr>
                <w:rFonts w:ascii="Arial" w:hAnsi="Arial"/>
                <w:sz w:val="22"/>
                <w:szCs w:val="22"/>
              </w:rPr>
            </w:pPr>
            <w:r w:rsidRPr="000D1E1D">
              <w:rPr>
                <w:rFonts w:ascii="Arial" w:hAnsi="Arial"/>
                <w:sz w:val="22"/>
                <w:szCs w:val="22"/>
              </w:rPr>
              <w:t>Copyright ©201</w:t>
            </w:r>
            <w:r w:rsidR="00164ACB" w:rsidRPr="000D1E1D">
              <w:rPr>
                <w:rFonts w:ascii="Arial" w:hAnsi="Arial"/>
                <w:sz w:val="22"/>
                <w:szCs w:val="22"/>
              </w:rPr>
              <w:t>7</w:t>
            </w:r>
            <w:r w:rsidRPr="000D1E1D">
              <w:rPr>
                <w:rFonts w:ascii="Arial" w:hAnsi="Arial"/>
                <w:sz w:val="22"/>
                <w:szCs w:val="22"/>
              </w:rPr>
              <w:t xml:space="preserve"> The Sault College of Applied Arts &amp; Technology</w:t>
            </w:r>
          </w:p>
          <w:p w:rsidR="00B65C7E" w:rsidRPr="000D1E1D" w:rsidRDefault="00B65C7E">
            <w:pPr>
              <w:tabs>
                <w:tab w:val="center" w:pos="4560"/>
              </w:tabs>
              <w:jc w:val="center"/>
              <w:rPr>
                <w:rFonts w:ascii="Arial" w:hAnsi="Arial"/>
                <w:sz w:val="22"/>
                <w:szCs w:val="22"/>
                <w:lang w:val="en-GB"/>
              </w:rPr>
            </w:pPr>
            <w:r w:rsidRPr="000D1E1D">
              <w:rPr>
                <w:rFonts w:ascii="Arial" w:hAnsi="Arial"/>
                <w:sz w:val="22"/>
                <w:szCs w:val="22"/>
                <w:lang w:val="en-GB"/>
              </w:rPr>
              <w:t>Reproduction of this document by any means, in whole or in part, without prior</w:t>
            </w:r>
          </w:p>
          <w:p w:rsidR="00B65C7E" w:rsidRPr="000D1E1D" w:rsidRDefault="00B65C7E" w:rsidP="00835F29">
            <w:pPr>
              <w:pStyle w:val="Heading2"/>
              <w:tabs>
                <w:tab w:val="center" w:pos="4560"/>
              </w:tabs>
              <w:jc w:val="left"/>
              <w:rPr>
                <w:rFonts w:ascii="Arial" w:hAnsi="Arial"/>
                <w:b w:val="0"/>
                <w:sz w:val="22"/>
                <w:szCs w:val="22"/>
              </w:rPr>
            </w:pPr>
            <w:r w:rsidRPr="000D1E1D">
              <w:rPr>
                <w:rFonts w:ascii="Arial" w:hAnsi="Arial"/>
                <w:b w:val="0"/>
                <w:sz w:val="22"/>
                <w:szCs w:val="22"/>
              </w:rPr>
              <w:t xml:space="preserve"> written permission of Sault College of Applied Arts &amp; Technology is prohibited.</w:t>
            </w:r>
          </w:p>
        </w:tc>
      </w:tr>
      <w:tr w:rsidR="00B65C7E">
        <w:trPr>
          <w:cantSplit/>
        </w:trPr>
        <w:tc>
          <w:tcPr>
            <w:tcW w:w="8856" w:type="dxa"/>
            <w:gridSpan w:val="6"/>
          </w:tcPr>
          <w:p w:rsidR="00C851A4" w:rsidRPr="000D1E1D" w:rsidRDefault="00B65C7E" w:rsidP="00C851A4">
            <w:pPr>
              <w:pStyle w:val="Heading2"/>
              <w:tabs>
                <w:tab w:val="center" w:pos="4560"/>
              </w:tabs>
              <w:rPr>
                <w:rFonts w:ascii="Arial" w:hAnsi="Arial"/>
                <w:b w:val="0"/>
                <w:sz w:val="22"/>
                <w:szCs w:val="22"/>
              </w:rPr>
            </w:pPr>
            <w:r w:rsidRPr="000D1E1D">
              <w:rPr>
                <w:rFonts w:ascii="Arial" w:hAnsi="Arial"/>
                <w:b w:val="0"/>
                <w:sz w:val="22"/>
                <w:szCs w:val="22"/>
              </w:rPr>
              <w:t xml:space="preserve">For additional information, please contact </w:t>
            </w:r>
            <w:r w:rsidR="00C851A4" w:rsidRPr="000D1E1D">
              <w:rPr>
                <w:rFonts w:ascii="Arial" w:hAnsi="Arial"/>
                <w:b w:val="0"/>
                <w:sz w:val="22"/>
                <w:szCs w:val="22"/>
              </w:rPr>
              <w:t xml:space="preserve">the </w:t>
            </w:r>
            <w:r w:rsidRPr="000D1E1D">
              <w:rPr>
                <w:rFonts w:ascii="Arial" w:hAnsi="Arial"/>
                <w:b w:val="0"/>
                <w:sz w:val="22"/>
                <w:szCs w:val="22"/>
              </w:rPr>
              <w:t xml:space="preserve">Chair, Health Programs </w:t>
            </w:r>
          </w:p>
          <w:p w:rsidR="00B65C7E" w:rsidRPr="000D1E1D" w:rsidRDefault="00B65C7E" w:rsidP="00C851A4">
            <w:pPr>
              <w:pStyle w:val="Heading2"/>
              <w:tabs>
                <w:tab w:val="center" w:pos="4560"/>
              </w:tabs>
              <w:rPr>
                <w:rFonts w:ascii="Arial" w:hAnsi="Arial"/>
                <w:b w:val="0"/>
                <w:sz w:val="22"/>
                <w:szCs w:val="22"/>
              </w:rPr>
            </w:pPr>
            <w:r w:rsidRPr="000D1E1D">
              <w:rPr>
                <w:rFonts w:ascii="Arial" w:hAnsi="Arial"/>
                <w:b w:val="0"/>
                <w:sz w:val="22"/>
                <w:szCs w:val="22"/>
              </w:rPr>
              <w:t>School of Health</w:t>
            </w:r>
            <w:r w:rsidR="00C851A4" w:rsidRPr="000D1E1D">
              <w:rPr>
                <w:rFonts w:ascii="Arial" w:hAnsi="Arial"/>
                <w:b w:val="0"/>
                <w:sz w:val="22"/>
                <w:szCs w:val="22"/>
              </w:rPr>
              <w:t xml:space="preserve"> and Community Services</w:t>
            </w:r>
            <w:r w:rsidR="000D1E1D">
              <w:rPr>
                <w:rFonts w:ascii="Arial" w:hAnsi="Arial"/>
                <w:b w:val="0"/>
                <w:sz w:val="22"/>
                <w:szCs w:val="22"/>
              </w:rPr>
              <w:t>.</w:t>
            </w:r>
          </w:p>
        </w:tc>
      </w:tr>
      <w:tr w:rsidR="00B65C7E">
        <w:trPr>
          <w:cantSplit/>
        </w:trPr>
        <w:tc>
          <w:tcPr>
            <w:tcW w:w="8856" w:type="dxa"/>
            <w:gridSpan w:val="6"/>
          </w:tcPr>
          <w:p w:rsidR="00B65C7E" w:rsidRPr="000D1E1D" w:rsidRDefault="00B65C7E" w:rsidP="00A90503">
            <w:pPr>
              <w:tabs>
                <w:tab w:val="center" w:pos="4560"/>
              </w:tabs>
              <w:jc w:val="center"/>
              <w:rPr>
                <w:rFonts w:ascii="Arial" w:hAnsi="Arial"/>
                <w:sz w:val="22"/>
                <w:szCs w:val="22"/>
                <w:lang w:val="en-GB"/>
              </w:rPr>
            </w:pPr>
            <w:r w:rsidRPr="000D1E1D">
              <w:rPr>
                <w:rFonts w:ascii="Arial" w:hAnsi="Arial"/>
                <w:sz w:val="22"/>
                <w:szCs w:val="22"/>
                <w:lang w:val="en-GB"/>
              </w:rPr>
              <w:t>(705) 759-2554, Ext. 2689</w:t>
            </w:r>
          </w:p>
        </w:tc>
      </w:tr>
      <w:tr w:rsidR="00B65C7E">
        <w:trPr>
          <w:cantSplit/>
        </w:trPr>
        <w:tc>
          <w:tcPr>
            <w:tcW w:w="8856" w:type="dxa"/>
            <w:gridSpan w:val="6"/>
            <w:tcBorders>
              <w:bottom w:val="single" w:sz="12" w:space="0" w:color="000000"/>
            </w:tcBorders>
          </w:tcPr>
          <w:p w:rsidR="00B65C7E" w:rsidRDefault="00B65C7E" w:rsidP="005359DE">
            <w:pPr>
              <w:tabs>
                <w:tab w:val="center" w:pos="4560"/>
              </w:tabs>
              <w:rPr>
                <w:rFonts w:ascii="Arial" w:hAnsi="Arial"/>
              </w:rPr>
            </w:pPr>
          </w:p>
        </w:tc>
      </w:tr>
    </w:tbl>
    <w:p w:rsidR="00A24884" w:rsidRDefault="00A24884">
      <w:r>
        <w:br w:type="page"/>
      </w:r>
    </w:p>
    <w:tbl>
      <w:tblPr>
        <w:tblW w:w="0" w:type="auto"/>
        <w:tblLayout w:type="fixed"/>
        <w:tblLook w:val="0000" w:firstRow="0" w:lastRow="0" w:firstColumn="0" w:lastColumn="0" w:noHBand="0" w:noVBand="0"/>
      </w:tblPr>
      <w:tblGrid>
        <w:gridCol w:w="675"/>
        <w:gridCol w:w="8181"/>
      </w:tblGrid>
      <w:tr w:rsidR="00B65C7E" w:rsidRPr="00F7733C">
        <w:tc>
          <w:tcPr>
            <w:tcW w:w="675" w:type="dxa"/>
          </w:tcPr>
          <w:p w:rsidR="00B65C7E" w:rsidRDefault="00B65C7E">
            <w:pPr>
              <w:rPr>
                <w:b/>
                <w:szCs w:val="24"/>
              </w:rPr>
            </w:pPr>
          </w:p>
          <w:p w:rsidR="00B65C7E" w:rsidRPr="00F7733C" w:rsidRDefault="00B65C7E">
            <w:pPr>
              <w:rPr>
                <w:b/>
                <w:szCs w:val="24"/>
              </w:rPr>
            </w:pPr>
            <w:r w:rsidRPr="00F7733C">
              <w:rPr>
                <w:b/>
                <w:szCs w:val="24"/>
              </w:rPr>
              <w:t>I.</w:t>
            </w:r>
          </w:p>
        </w:tc>
        <w:tc>
          <w:tcPr>
            <w:tcW w:w="8181" w:type="dxa"/>
          </w:tcPr>
          <w:p w:rsidR="00B65C7E" w:rsidRDefault="00B65C7E">
            <w:pPr>
              <w:rPr>
                <w:b/>
                <w:szCs w:val="24"/>
              </w:rPr>
            </w:pPr>
          </w:p>
          <w:p w:rsidR="00B65C7E" w:rsidRPr="00F7733C" w:rsidRDefault="00B65C7E">
            <w:pPr>
              <w:rPr>
                <w:b/>
                <w:szCs w:val="24"/>
              </w:rPr>
            </w:pPr>
            <w:r w:rsidRPr="00F7733C">
              <w:rPr>
                <w:b/>
                <w:szCs w:val="24"/>
              </w:rPr>
              <w:t>COURSE DESCRIPTION:</w:t>
            </w:r>
          </w:p>
          <w:p w:rsidR="00B65C7E" w:rsidRPr="00F7733C" w:rsidRDefault="00B65C7E">
            <w:pPr>
              <w:rPr>
                <w:szCs w:val="24"/>
              </w:rPr>
            </w:pPr>
          </w:p>
          <w:p w:rsidR="0050775E" w:rsidRDefault="0050775E" w:rsidP="0050775E">
            <w:pPr>
              <w:widowControl w:val="0"/>
              <w:overflowPunct w:val="0"/>
              <w:autoSpaceDE w:val="0"/>
              <w:autoSpaceDN w:val="0"/>
              <w:adjustRightInd w:val="0"/>
              <w:rPr>
                <w:rFonts w:cs="Arial"/>
                <w:snapToGrid w:val="0"/>
                <w:lang w:val="en-CA" w:eastAsia="en-CA"/>
              </w:rPr>
            </w:pPr>
            <w:r w:rsidRPr="00C826C2">
              <w:rPr>
                <w:rFonts w:cs="Arial"/>
                <w:snapToGrid w:val="0"/>
                <w:lang w:val="en-CA" w:eastAsia="en-CA"/>
              </w:rPr>
              <w:t xml:space="preserve">This course focuses on traditions of quantitative and qualitative nursing inquiry. Opportunities are provided to initiate nursing research praxis through the critical appraisal of published evidence. Learners are required to integrate new and prior learning. </w:t>
            </w:r>
          </w:p>
          <w:p w:rsidR="0050775E" w:rsidRDefault="0050775E" w:rsidP="0050775E">
            <w:pPr>
              <w:widowControl w:val="0"/>
              <w:overflowPunct w:val="0"/>
              <w:autoSpaceDE w:val="0"/>
              <w:autoSpaceDN w:val="0"/>
              <w:adjustRightInd w:val="0"/>
              <w:rPr>
                <w:rFonts w:cs="Arial"/>
                <w:snapToGrid w:val="0"/>
                <w:lang w:val="en-CA" w:eastAsia="en-CA"/>
              </w:rPr>
            </w:pPr>
          </w:p>
          <w:p w:rsidR="00164ACB" w:rsidRDefault="0050775E" w:rsidP="005C2544">
            <w:pPr>
              <w:widowControl w:val="0"/>
              <w:overflowPunct w:val="0"/>
              <w:autoSpaceDE w:val="0"/>
              <w:autoSpaceDN w:val="0"/>
              <w:adjustRightInd w:val="0"/>
              <w:rPr>
                <w:rFonts w:cs="Arial"/>
                <w:iCs/>
                <w:snapToGrid w:val="0"/>
                <w:lang w:val="en-CA" w:eastAsia="en-CA"/>
              </w:rPr>
            </w:pPr>
            <w:r w:rsidRPr="005C2544">
              <w:rPr>
                <w:rFonts w:cs="Arial"/>
                <w:b/>
                <w:iCs/>
                <w:snapToGrid w:val="0"/>
                <w:lang w:val="en-CA" w:eastAsia="en-CA"/>
              </w:rPr>
              <w:t>PREREQ:</w:t>
            </w:r>
            <w:r w:rsidRPr="00C826C2">
              <w:rPr>
                <w:rFonts w:cs="Arial"/>
                <w:iCs/>
                <w:snapToGrid w:val="0"/>
                <w:lang w:val="en-CA" w:eastAsia="en-CA"/>
              </w:rPr>
              <w:t xml:space="preserve"> </w:t>
            </w:r>
            <w:r w:rsidR="00164ACB">
              <w:rPr>
                <w:rFonts w:cs="Arial"/>
                <w:iCs/>
                <w:snapToGrid w:val="0"/>
                <w:lang w:val="en-CA" w:eastAsia="en-CA"/>
              </w:rPr>
              <w:t xml:space="preserve">Successful Completion of all of the following courses: </w:t>
            </w:r>
          </w:p>
          <w:p w:rsidR="00B65C7E" w:rsidRPr="00F7733C" w:rsidRDefault="00164ACB" w:rsidP="005C2544">
            <w:pPr>
              <w:widowControl w:val="0"/>
              <w:overflowPunct w:val="0"/>
              <w:autoSpaceDE w:val="0"/>
              <w:autoSpaceDN w:val="0"/>
              <w:adjustRightInd w:val="0"/>
              <w:rPr>
                <w:szCs w:val="24"/>
              </w:rPr>
            </w:pPr>
            <w:r>
              <w:rPr>
                <w:rFonts w:cs="Arial"/>
                <w:iCs/>
                <w:snapToGrid w:val="0"/>
                <w:lang w:val="en-CA" w:eastAsia="en-CA"/>
              </w:rPr>
              <w:t xml:space="preserve">                   </w:t>
            </w:r>
            <w:r w:rsidR="0050775E" w:rsidRPr="000A72AA">
              <w:rPr>
                <w:rFonts w:cs="Arial"/>
                <w:b/>
                <w:iCs/>
                <w:snapToGrid w:val="0"/>
                <w:lang w:val="en-CA" w:eastAsia="en-CA"/>
              </w:rPr>
              <w:t>BSCN 3084, BSCN 3056, BSCN 3406, BSCN 3206</w:t>
            </w:r>
            <w:r w:rsidR="0050775E" w:rsidRPr="00C826C2">
              <w:rPr>
                <w:rFonts w:cs="Arial"/>
                <w:iCs/>
                <w:snapToGrid w:val="0"/>
                <w:lang w:val="en-CA" w:eastAsia="en-CA"/>
              </w:rPr>
              <w:t xml:space="preserve"> </w:t>
            </w:r>
          </w:p>
        </w:tc>
      </w:tr>
    </w:tbl>
    <w:p w:rsidR="00B65C7E" w:rsidRDefault="00B65C7E">
      <w:pPr>
        <w:rPr>
          <w:szCs w:val="24"/>
        </w:rPr>
      </w:pPr>
    </w:p>
    <w:p w:rsidR="000D1E1D" w:rsidRPr="00F7733C" w:rsidRDefault="000D1E1D">
      <w:pPr>
        <w:rPr>
          <w:szCs w:val="24"/>
        </w:rPr>
      </w:pPr>
    </w:p>
    <w:tbl>
      <w:tblPr>
        <w:tblW w:w="0" w:type="auto"/>
        <w:tblLayout w:type="fixed"/>
        <w:tblLook w:val="0000" w:firstRow="0" w:lastRow="0" w:firstColumn="0" w:lastColumn="0" w:noHBand="0" w:noVBand="0"/>
      </w:tblPr>
      <w:tblGrid>
        <w:gridCol w:w="675"/>
        <w:gridCol w:w="8181"/>
      </w:tblGrid>
      <w:tr w:rsidR="00B65C7E" w:rsidRPr="00F7733C" w:rsidTr="00744D30">
        <w:trPr>
          <w:cantSplit/>
        </w:trPr>
        <w:tc>
          <w:tcPr>
            <w:tcW w:w="675" w:type="dxa"/>
          </w:tcPr>
          <w:p w:rsidR="00B65C7E" w:rsidRPr="00F7733C" w:rsidRDefault="00B65C7E">
            <w:pPr>
              <w:rPr>
                <w:b/>
                <w:szCs w:val="24"/>
              </w:rPr>
            </w:pPr>
            <w:r w:rsidRPr="00F7733C">
              <w:rPr>
                <w:b/>
                <w:szCs w:val="24"/>
              </w:rPr>
              <w:t>II.</w:t>
            </w:r>
          </w:p>
        </w:tc>
        <w:tc>
          <w:tcPr>
            <w:tcW w:w="8181" w:type="dxa"/>
          </w:tcPr>
          <w:p w:rsidR="00B65C7E" w:rsidRPr="00F7733C" w:rsidRDefault="00B65C7E">
            <w:pPr>
              <w:rPr>
                <w:b/>
                <w:szCs w:val="24"/>
              </w:rPr>
            </w:pPr>
            <w:r w:rsidRPr="00F7733C">
              <w:rPr>
                <w:b/>
                <w:szCs w:val="24"/>
              </w:rPr>
              <w:t>LEARNING OUTCOMES AND ELEMENTS OF THE PERFORMANCE:</w:t>
            </w:r>
          </w:p>
          <w:p w:rsidR="00B65C7E" w:rsidRPr="00F7733C" w:rsidRDefault="00B65C7E">
            <w:pPr>
              <w:rPr>
                <w:szCs w:val="24"/>
              </w:rPr>
            </w:pPr>
          </w:p>
        </w:tc>
      </w:tr>
      <w:tr w:rsidR="00B65C7E" w:rsidRPr="00F7733C" w:rsidTr="00744D30">
        <w:trPr>
          <w:cantSplit/>
        </w:trPr>
        <w:tc>
          <w:tcPr>
            <w:tcW w:w="675" w:type="dxa"/>
          </w:tcPr>
          <w:p w:rsidR="00B65C7E" w:rsidRPr="00F7733C" w:rsidRDefault="00B65C7E">
            <w:pPr>
              <w:rPr>
                <w:szCs w:val="24"/>
              </w:rPr>
            </w:pPr>
          </w:p>
        </w:tc>
        <w:tc>
          <w:tcPr>
            <w:tcW w:w="8181" w:type="dxa"/>
          </w:tcPr>
          <w:p w:rsidR="00B65C7E" w:rsidRPr="00F7733C" w:rsidRDefault="00B65C7E" w:rsidP="009C32E8">
            <w:pPr>
              <w:widowControl w:val="0"/>
              <w:overflowPunct w:val="0"/>
              <w:autoSpaceDE w:val="0"/>
              <w:autoSpaceDN w:val="0"/>
              <w:adjustRightInd w:val="0"/>
              <w:jc w:val="both"/>
              <w:rPr>
                <w:b/>
                <w:color w:val="000000"/>
                <w:szCs w:val="24"/>
              </w:rPr>
            </w:pPr>
            <w:r w:rsidRPr="00F7733C">
              <w:rPr>
                <w:b/>
                <w:color w:val="000000"/>
                <w:szCs w:val="24"/>
              </w:rPr>
              <w:t>Ends-In-View</w:t>
            </w:r>
          </w:p>
          <w:p w:rsidR="00B65C7E" w:rsidRPr="00F7733C" w:rsidRDefault="00B65C7E" w:rsidP="009C32E8">
            <w:pPr>
              <w:widowControl w:val="0"/>
              <w:overflowPunct w:val="0"/>
              <w:autoSpaceDE w:val="0"/>
              <w:autoSpaceDN w:val="0"/>
              <w:adjustRightInd w:val="0"/>
              <w:jc w:val="both"/>
              <w:rPr>
                <w:color w:val="000000"/>
                <w:szCs w:val="24"/>
              </w:rPr>
            </w:pPr>
          </w:p>
          <w:p w:rsidR="00AC199B" w:rsidRDefault="00AC199B" w:rsidP="00AC199B">
            <w:pPr>
              <w:widowControl w:val="0"/>
              <w:overflowPunct w:val="0"/>
              <w:autoSpaceDE w:val="0"/>
              <w:autoSpaceDN w:val="0"/>
              <w:adjustRightInd w:val="0"/>
              <w:rPr>
                <w:color w:val="000000"/>
              </w:rPr>
            </w:pPr>
            <w:r>
              <w:rPr>
                <w:color w:val="000000"/>
              </w:rPr>
              <w:t>This course will provide an opportunity for learners to enhance their ability to make connections between nursing practice, theory, and research. Learners will acquire knowledge about a range of research techniques and methods associated with the positivist and natural paradigms. Learners will participate as research consumers through reading and reviewing nursing research studies and engaging in learning activities to develop skills for critically examining the research process and products.</w:t>
            </w:r>
          </w:p>
          <w:p w:rsidR="00B65C7E" w:rsidRDefault="00B65C7E" w:rsidP="009C32E8">
            <w:pPr>
              <w:widowControl w:val="0"/>
              <w:overflowPunct w:val="0"/>
              <w:autoSpaceDE w:val="0"/>
              <w:autoSpaceDN w:val="0"/>
              <w:adjustRightInd w:val="0"/>
              <w:jc w:val="both"/>
              <w:rPr>
                <w:b/>
                <w:color w:val="000000"/>
                <w:szCs w:val="24"/>
              </w:rPr>
            </w:pPr>
          </w:p>
          <w:p w:rsidR="00B65C7E" w:rsidRDefault="00B65C7E" w:rsidP="009C32E8">
            <w:pPr>
              <w:widowControl w:val="0"/>
              <w:overflowPunct w:val="0"/>
              <w:autoSpaceDE w:val="0"/>
              <w:autoSpaceDN w:val="0"/>
              <w:adjustRightInd w:val="0"/>
              <w:jc w:val="both"/>
              <w:rPr>
                <w:b/>
                <w:color w:val="000000"/>
                <w:szCs w:val="24"/>
              </w:rPr>
            </w:pPr>
            <w:r w:rsidRPr="00F7733C">
              <w:rPr>
                <w:b/>
                <w:color w:val="000000"/>
                <w:szCs w:val="24"/>
              </w:rPr>
              <w:t>Learning Process</w:t>
            </w:r>
          </w:p>
          <w:p w:rsidR="00B65C7E" w:rsidRDefault="00B65C7E" w:rsidP="009C32E8">
            <w:pPr>
              <w:widowControl w:val="0"/>
              <w:overflowPunct w:val="0"/>
              <w:autoSpaceDE w:val="0"/>
              <w:autoSpaceDN w:val="0"/>
              <w:adjustRightInd w:val="0"/>
              <w:jc w:val="both"/>
              <w:rPr>
                <w:b/>
                <w:color w:val="000000"/>
                <w:szCs w:val="24"/>
              </w:rPr>
            </w:pPr>
          </w:p>
          <w:p w:rsidR="00AC199B" w:rsidRDefault="00AC199B" w:rsidP="00AC199B">
            <w:pPr>
              <w:widowControl w:val="0"/>
              <w:overflowPunct w:val="0"/>
              <w:autoSpaceDE w:val="0"/>
              <w:autoSpaceDN w:val="0"/>
              <w:adjustRightInd w:val="0"/>
              <w:rPr>
                <w:color w:val="000000"/>
              </w:rPr>
            </w:pPr>
            <w:r>
              <w:rPr>
                <w:color w:val="000000"/>
              </w:rPr>
              <w:t xml:space="preserve">The learning activities of </w:t>
            </w:r>
            <w:r w:rsidR="000A72AA">
              <w:rPr>
                <w:color w:val="000000"/>
              </w:rPr>
              <w:t>BSCN</w:t>
            </w:r>
            <w:r>
              <w:rPr>
                <w:color w:val="000000"/>
              </w:rPr>
              <w:t xml:space="preserve"> 3416 are aimed at further development of research praxis, a critical in promoting evidence-informed clinical practice. Learners will use their critical thinking skills to understand, review, and appraise quantitative and quantitative research approaches and methods in nursing. The learning activities focus on the examination and application of research methods. Active participation in the learning activities will assist in the course’s paper about a patient-centered inquiry couched in a critical examination of a current body of nursing evidence.</w:t>
            </w:r>
            <w:r w:rsidR="000A72AA">
              <w:rPr>
                <w:color w:val="000000"/>
              </w:rPr>
              <w:t xml:space="preserve"> </w:t>
            </w:r>
            <w:r>
              <w:rPr>
                <w:color w:val="000000"/>
              </w:rPr>
              <w:t>Preparation for class offers the possibility of optimizing engagement in classroom activities and discussions.</w:t>
            </w:r>
          </w:p>
          <w:p w:rsidR="00AC199B" w:rsidRDefault="00AC199B" w:rsidP="00AC199B">
            <w:pPr>
              <w:autoSpaceDE w:val="0"/>
              <w:autoSpaceDN w:val="0"/>
              <w:adjustRightInd w:val="0"/>
            </w:pPr>
          </w:p>
          <w:p w:rsidR="00AC199B" w:rsidRDefault="000A72AA" w:rsidP="00AC199B">
            <w:pPr>
              <w:autoSpaceDE w:val="0"/>
              <w:autoSpaceDN w:val="0"/>
              <w:adjustRightInd w:val="0"/>
            </w:pPr>
            <w:r>
              <w:t>BSCN</w:t>
            </w:r>
            <w:r w:rsidR="00AC199B">
              <w:t xml:space="preserve"> 3416 processes and evaluations are in accordance with the policies outlined in the </w:t>
            </w:r>
            <w:r w:rsidR="00AC199B">
              <w:rPr>
                <w:i/>
              </w:rPr>
              <w:t>Laurentian University School of Nursing Manual of Policies and Regulations</w:t>
            </w:r>
            <w:r w:rsidR="00AC199B">
              <w:t xml:space="preserve"> and those contained in the current </w:t>
            </w:r>
            <w:r w:rsidR="00AC199B">
              <w:rPr>
                <w:i/>
              </w:rPr>
              <w:t>Laurentian University Calendar</w:t>
            </w:r>
            <w:r w:rsidR="00AC199B">
              <w:t xml:space="preserve">. Please refer to these sources for more detailed information regarding the policies pertaining to class attendance, written extensions for assignments, lateness of assignments, academic dishonesty, and confidentiality according to the Privacy Act. </w:t>
            </w:r>
          </w:p>
          <w:p w:rsidR="00B65C7E" w:rsidRPr="00F7733C" w:rsidRDefault="00B65C7E" w:rsidP="001226D2">
            <w:pPr>
              <w:widowControl w:val="0"/>
              <w:overflowPunct w:val="0"/>
              <w:autoSpaceDE w:val="0"/>
              <w:autoSpaceDN w:val="0"/>
              <w:adjustRightInd w:val="0"/>
              <w:jc w:val="both"/>
              <w:rPr>
                <w:szCs w:val="24"/>
              </w:rPr>
            </w:pPr>
          </w:p>
        </w:tc>
      </w:tr>
    </w:tbl>
    <w:p w:rsidR="00B65C7E" w:rsidRPr="00F7733C" w:rsidRDefault="00B65C7E">
      <w:pPr>
        <w:rPr>
          <w:szCs w:val="24"/>
        </w:rPr>
      </w:pPr>
    </w:p>
    <w:p w:rsidR="00B65C7E" w:rsidRDefault="00B65C7E">
      <w:pPr>
        <w:rPr>
          <w:szCs w:val="24"/>
        </w:rPr>
      </w:pPr>
    </w:p>
    <w:p w:rsidR="000A72AA" w:rsidRDefault="000A72AA">
      <w:pPr>
        <w:rPr>
          <w:szCs w:val="24"/>
        </w:rPr>
      </w:pPr>
    </w:p>
    <w:p w:rsidR="005C2544" w:rsidRDefault="005C2544">
      <w:pPr>
        <w:rPr>
          <w:szCs w:val="24"/>
        </w:rPr>
      </w:pPr>
    </w:p>
    <w:p w:rsidR="00DC46BD" w:rsidRPr="00F7733C" w:rsidRDefault="00DC46BD">
      <w:pPr>
        <w:rPr>
          <w:szCs w:val="24"/>
        </w:rPr>
      </w:pPr>
    </w:p>
    <w:tbl>
      <w:tblPr>
        <w:tblW w:w="0" w:type="auto"/>
        <w:tblLayout w:type="fixed"/>
        <w:tblLook w:val="0000" w:firstRow="0" w:lastRow="0" w:firstColumn="0" w:lastColumn="0" w:noHBand="0" w:noVBand="0"/>
      </w:tblPr>
      <w:tblGrid>
        <w:gridCol w:w="675"/>
        <w:gridCol w:w="567"/>
        <w:gridCol w:w="7614"/>
      </w:tblGrid>
      <w:tr w:rsidR="00B65C7E" w:rsidRPr="00F7733C">
        <w:trPr>
          <w:cantSplit/>
        </w:trPr>
        <w:tc>
          <w:tcPr>
            <w:tcW w:w="675" w:type="dxa"/>
          </w:tcPr>
          <w:p w:rsidR="00B65C7E" w:rsidRPr="00F7733C" w:rsidRDefault="00B65C7E">
            <w:pPr>
              <w:rPr>
                <w:b/>
                <w:szCs w:val="24"/>
              </w:rPr>
            </w:pPr>
            <w:r w:rsidRPr="00F7733C">
              <w:rPr>
                <w:b/>
                <w:szCs w:val="24"/>
              </w:rPr>
              <w:lastRenderedPageBreak/>
              <w:t>III.</w:t>
            </w:r>
          </w:p>
        </w:tc>
        <w:tc>
          <w:tcPr>
            <w:tcW w:w="8181" w:type="dxa"/>
            <w:gridSpan w:val="2"/>
          </w:tcPr>
          <w:p w:rsidR="00B65C7E" w:rsidRPr="00F7733C" w:rsidRDefault="00B65C7E">
            <w:pPr>
              <w:rPr>
                <w:b/>
                <w:szCs w:val="24"/>
              </w:rPr>
            </w:pPr>
            <w:r w:rsidRPr="00F7733C">
              <w:rPr>
                <w:b/>
                <w:szCs w:val="24"/>
              </w:rPr>
              <w:t xml:space="preserve">TOPICS: </w:t>
            </w:r>
          </w:p>
          <w:p w:rsidR="00B65C7E" w:rsidRPr="00F7733C" w:rsidRDefault="00B65C7E">
            <w:pPr>
              <w:rPr>
                <w:szCs w:val="24"/>
              </w:rPr>
            </w:pPr>
          </w:p>
        </w:tc>
      </w:tr>
      <w:tr w:rsidR="00B65C7E" w:rsidRPr="00F7733C" w:rsidTr="00F04585">
        <w:tc>
          <w:tcPr>
            <w:tcW w:w="675" w:type="dxa"/>
          </w:tcPr>
          <w:p w:rsidR="00B65C7E" w:rsidRPr="00F7733C" w:rsidRDefault="00B65C7E">
            <w:pPr>
              <w:rPr>
                <w:szCs w:val="24"/>
              </w:rPr>
            </w:pPr>
          </w:p>
        </w:tc>
        <w:tc>
          <w:tcPr>
            <w:tcW w:w="567" w:type="dxa"/>
          </w:tcPr>
          <w:p w:rsidR="00B65C7E" w:rsidRPr="00F7733C" w:rsidRDefault="00B65C7E">
            <w:pPr>
              <w:rPr>
                <w:szCs w:val="24"/>
              </w:rPr>
            </w:pPr>
            <w:r w:rsidRPr="00F7733C">
              <w:rPr>
                <w:szCs w:val="24"/>
              </w:rPr>
              <w:t>1.</w:t>
            </w:r>
          </w:p>
        </w:tc>
        <w:tc>
          <w:tcPr>
            <w:tcW w:w="7614" w:type="dxa"/>
          </w:tcPr>
          <w:p w:rsidR="00B65C7E" w:rsidRDefault="00B65C7E" w:rsidP="00F04585">
            <w:pPr>
              <w:rPr>
                <w:szCs w:val="24"/>
              </w:rPr>
            </w:pPr>
            <w:r w:rsidRPr="00F7733C">
              <w:rPr>
                <w:szCs w:val="24"/>
              </w:rPr>
              <w:t>Introduction to nursing research</w:t>
            </w:r>
          </w:p>
          <w:p w:rsidR="00AC199B" w:rsidRPr="00F7733C" w:rsidRDefault="00AC199B" w:rsidP="00F04585">
            <w:pPr>
              <w:rPr>
                <w:szCs w:val="24"/>
              </w:rPr>
            </w:pPr>
          </w:p>
        </w:tc>
      </w:tr>
      <w:tr w:rsidR="00B65C7E" w:rsidRPr="00F7733C">
        <w:tc>
          <w:tcPr>
            <w:tcW w:w="675" w:type="dxa"/>
          </w:tcPr>
          <w:p w:rsidR="00B65C7E" w:rsidRPr="00F7733C" w:rsidRDefault="00B65C7E">
            <w:pPr>
              <w:rPr>
                <w:szCs w:val="24"/>
              </w:rPr>
            </w:pPr>
          </w:p>
        </w:tc>
        <w:tc>
          <w:tcPr>
            <w:tcW w:w="567" w:type="dxa"/>
          </w:tcPr>
          <w:p w:rsidR="00B65C7E" w:rsidRPr="00F7733C" w:rsidRDefault="00B65C7E">
            <w:pPr>
              <w:rPr>
                <w:szCs w:val="24"/>
              </w:rPr>
            </w:pPr>
            <w:r w:rsidRPr="00F7733C">
              <w:rPr>
                <w:szCs w:val="24"/>
              </w:rPr>
              <w:t>2.</w:t>
            </w:r>
          </w:p>
        </w:tc>
        <w:tc>
          <w:tcPr>
            <w:tcW w:w="7614" w:type="dxa"/>
          </w:tcPr>
          <w:p w:rsidR="00B65C7E" w:rsidRDefault="00B65C7E" w:rsidP="00F04585">
            <w:pPr>
              <w:rPr>
                <w:szCs w:val="24"/>
              </w:rPr>
            </w:pPr>
            <w:r w:rsidRPr="00F7733C">
              <w:rPr>
                <w:szCs w:val="24"/>
              </w:rPr>
              <w:t xml:space="preserve">Appraising the literature &amp; developing research questions </w:t>
            </w:r>
          </w:p>
          <w:p w:rsidR="00AC199B" w:rsidRPr="00F7733C" w:rsidRDefault="00AC199B" w:rsidP="00F04585">
            <w:pPr>
              <w:rPr>
                <w:szCs w:val="24"/>
              </w:rPr>
            </w:pPr>
          </w:p>
        </w:tc>
      </w:tr>
      <w:tr w:rsidR="00B65C7E" w:rsidRPr="00F7733C">
        <w:tc>
          <w:tcPr>
            <w:tcW w:w="675" w:type="dxa"/>
          </w:tcPr>
          <w:p w:rsidR="00B65C7E" w:rsidRPr="00F7733C" w:rsidRDefault="00B65C7E">
            <w:pPr>
              <w:rPr>
                <w:szCs w:val="24"/>
              </w:rPr>
            </w:pPr>
          </w:p>
        </w:tc>
        <w:tc>
          <w:tcPr>
            <w:tcW w:w="567" w:type="dxa"/>
          </w:tcPr>
          <w:p w:rsidR="00B65C7E" w:rsidRPr="00F7733C" w:rsidRDefault="00B65C7E">
            <w:pPr>
              <w:rPr>
                <w:szCs w:val="24"/>
              </w:rPr>
            </w:pPr>
            <w:r w:rsidRPr="00F7733C">
              <w:rPr>
                <w:szCs w:val="24"/>
              </w:rPr>
              <w:t>3.</w:t>
            </w:r>
          </w:p>
        </w:tc>
        <w:tc>
          <w:tcPr>
            <w:tcW w:w="7614" w:type="dxa"/>
          </w:tcPr>
          <w:p w:rsidR="00B65C7E" w:rsidRDefault="00B65C7E">
            <w:pPr>
              <w:rPr>
                <w:szCs w:val="24"/>
              </w:rPr>
            </w:pPr>
            <w:r w:rsidRPr="00F7733C">
              <w:rPr>
                <w:szCs w:val="24"/>
              </w:rPr>
              <w:t xml:space="preserve">Research: Legal and ethical issues </w:t>
            </w:r>
          </w:p>
          <w:p w:rsidR="00AC199B" w:rsidRPr="00F7733C" w:rsidRDefault="00AC199B">
            <w:pPr>
              <w:rPr>
                <w:szCs w:val="24"/>
              </w:rPr>
            </w:pPr>
          </w:p>
        </w:tc>
      </w:tr>
      <w:tr w:rsidR="00B65C7E" w:rsidRPr="00F7733C">
        <w:tc>
          <w:tcPr>
            <w:tcW w:w="675" w:type="dxa"/>
          </w:tcPr>
          <w:p w:rsidR="00B65C7E" w:rsidRPr="00F7733C" w:rsidRDefault="00B65C7E">
            <w:pPr>
              <w:rPr>
                <w:szCs w:val="24"/>
              </w:rPr>
            </w:pPr>
          </w:p>
        </w:tc>
        <w:tc>
          <w:tcPr>
            <w:tcW w:w="567" w:type="dxa"/>
          </w:tcPr>
          <w:p w:rsidR="00B65C7E" w:rsidRPr="00F7733C" w:rsidRDefault="00B65C7E">
            <w:pPr>
              <w:rPr>
                <w:szCs w:val="24"/>
              </w:rPr>
            </w:pPr>
            <w:r w:rsidRPr="00F7733C">
              <w:rPr>
                <w:szCs w:val="24"/>
              </w:rPr>
              <w:t>4.</w:t>
            </w:r>
          </w:p>
        </w:tc>
        <w:tc>
          <w:tcPr>
            <w:tcW w:w="7614" w:type="dxa"/>
          </w:tcPr>
          <w:p w:rsidR="00B65C7E" w:rsidRDefault="00B65C7E">
            <w:pPr>
              <w:rPr>
                <w:szCs w:val="24"/>
              </w:rPr>
            </w:pPr>
            <w:r w:rsidRPr="00F7733C">
              <w:rPr>
                <w:szCs w:val="24"/>
              </w:rPr>
              <w:t xml:space="preserve">Qualitative methods in research </w:t>
            </w:r>
          </w:p>
          <w:p w:rsidR="00AC199B" w:rsidRPr="00F7733C" w:rsidRDefault="00AC199B">
            <w:pPr>
              <w:rPr>
                <w:szCs w:val="24"/>
              </w:rPr>
            </w:pPr>
          </w:p>
        </w:tc>
      </w:tr>
      <w:tr w:rsidR="00B65C7E" w:rsidRPr="00F7733C">
        <w:tc>
          <w:tcPr>
            <w:tcW w:w="675" w:type="dxa"/>
          </w:tcPr>
          <w:p w:rsidR="00B65C7E" w:rsidRPr="00F7733C" w:rsidRDefault="00B65C7E">
            <w:pPr>
              <w:rPr>
                <w:szCs w:val="24"/>
              </w:rPr>
            </w:pPr>
          </w:p>
        </w:tc>
        <w:tc>
          <w:tcPr>
            <w:tcW w:w="567" w:type="dxa"/>
          </w:tcPr>
          <w:p w:rsidR="00B65C7E" w:rsidRPr="00F7733C" w:rsidRDefault="00B65C7E">
            <w:pPr>
              <w:rPr>
                <w:szCs w:val="24"/>
              </w:rPr>
            </w:pPr>
            <w:r w:rsidRPr="00F7733C">
              <w:rPr>
                <w:szCs w:val="24"/>
              </w:rPr>
              <w:t>5.</w:t>
            </w:r>
          </w:p>
        </w:tc>
        <w:tc>
          <w:tcPr>
            <w:tcW w:w="7614" w:type="dxa"/>
          </w:tcPr>
          <w:p w:rsidR="00B65C7E" w:rsidRDefault="00B65C7E">
            <w:pPr>
              <w:rPr>
                <w:szCs w:val="24"/>
              </w:rPr>
            </w:pPr>
            <w:r w:rsidRPr="00F7733C">
              <w:rPr>
                <w:szCs w:val="24"/>
              </w:rPr>
              <w:t xml:space="preserve">Quantitative methods in research </w:t>
            </w:r>
          </w:p>
          <w:p w:rsidR="00AC199B" w:rsidRPr="00F7733C" w:rsidRDefault="00AC199B">
            <w:pPr>
              <w:rPr>
                <w:szCs w:val="24"/>
              </w:rPr>
            </w:pPr>
          </w:p>
        </w:tc>
      </w:tr>
      <w:tr w:rsidR="00B65C7E" w:rsidRPr="00F7733C">
        <w:tc>
          <w:tcPr>
            <w:tcW w:w="675" w:type="dxa"/>
          </w:tcPr>
          <w:p w:rsidR="00B65C7E" w:rsidRPr="00F7733C" w:rsidRDefault="00B65C7E">
            <w:pPr>
              <w:rPr>
                <w:szCs w:val="24"/>
              </w:rPr>
            </w:pPr>
          </w:p>
        </w:tc>
        <w:tc>
          <w:tcPr>
            <w:tcW w:w="567" w:type="dxa"/>
          </w:tcPr>
          <w:p w:rsidR="00B65C7E" w:rsidRPr="00F7733C" w:rsidRDefault="00B65C7E">
            <w:pPr>
              <w:rPr>
                <w:szCs w:val="24"/>
              </w:rPr>
            </w:pPr>
            <w:r w:rsidRPr="00F7733C">
              <w:rPr>
                <w:szCs w:val="24"/>
              </w:rPr>
              <w:t>6.</w:t>
            </w:r>
          </w:p>
        </w:tc>
        <w:tc>
          <w:tcPr>
            <w:tcW w:w="7614" w:type="dxa"/>
          </w:tcPr>
          <w:p w:rsidR="00B65C7E" w:rsidRDefault="00B65C7E" w:rsidP="00F04585">
            <w:pPr>
              <w:rPr>
                <w:szCs w:val="24"/>
              </w:rPr>
            </w:pPr>
            <w:r w:rsidRPr="00F7733C">
              <w:rPr>
                <w:szCs w:val="24"/>
              </w:rPr>
              <w:t>Research designs</w:t>
            </w:r>
          </w:p>
          <w:p w:rsidR="00AC199B" w:rsidRPr="00F7733C" w:rsidRDefault="00AC199B" w:rsidP="00F04585">
            <w:pPr>
              <w:rPr>
                <w:szCs w:val="24"/>
              </w:rPr>
            </w:pPr>
          </w:p>
        </w:tc>
      </w:tr>
      <w:tr w:rsidR="000D1E1D" w:rsidRPr="00F7733C">
        <w:tc>
          <w:tcPr>
            <w:tcW w:w="675" w:type="dxa"/>
          </w:tcPr>
          <w:p w:rsidR="000D1E1D" w:rsidRPr="00F7733C" w:rsidRDefault="000D1E1D">
            <w:pPr>
              <w:rPr>
                <w:szCs w:val="24"/>
              </w:rPr>
            </w:pPr>
          </w:p>
        </w:tc>
        <w:tc>
          <w:tcPr>
            <w:tcW w:w="567" w:type="dxa"/>
          </w:tcPr>
          <w:p w:rsidR="000D1E1D" w:rsidRPr="00F7733C" w:rsidRDefault="000D1E1D">
            <w:pPr>
              <w:rPr>
                <w:szCs w:val="24"/>
              </w:rPr>
            </w:pPr>
            <w:r>
              <w:rPr>
                <w:szCs w:val="24"/>
              </w:rPr>
              <w:t>7.</w:t>
            </w:r>
          </w:p>
        </w:tc>
        <w:tc>
          <w:tcPr>
            <w:tcW w:w="7614" w:type="dxa"/>
          </w:tcPr>
          <w:p w:rsidR="000D1E1D" w:rsidRDefault="000D1E1D" w:rsidP="00F04585">
            <w:pPr>
              <w:rPr>
                <w:szCs w:val="24"/>
              </w:rPr>
            </w:pPr>
            <w:r w:rsidRPr="00F7733C">
              <w:rPr>
                <w:szCs w:val="24"/>
              </w:rPr>
              <w:t>Sampling</w:t>
            </w:r>
          </w:p>
          <w:p w:rsidR="00DC4D1C" w:rsidRPr="00F7733C" w:rsidRDefault="00DC4D1C" w:rsidP="00F04585">
            <w:pPr>
              <w:rPr>
                <w:szCs w:val="24"/>
              </w:rPr>
            </w:pPr>
          </w:p>
        </w:tc>
      </w:tr>
      <w:tr w:rsidR="000D1E1D" w:rsidRPr="00F7733C">
        <w:tc>
          <w:tcPr>
            <w:tcW w:w="675" w:type="dxa"/>
          </w:tcPr>
          <w:p w:rsidR="000D1E1D" w:rsidRPr="00F7733C" w:rsidRDefault="000D1E1D">
            <w:pPr>
              <w:rPr>
                <w:szCs w:val="24"/>
              </w:rPr>
            </w:pPr>
          </w:p>
        </w:tc>
        <w:tc>
          <w:tcPr>
            <w:tcW w:w="567" w:type="dxa"/>
          </w:tcPr>
          <w:p w:rsidR="000D1E1D" w:rsidRPr="00F7733C" w:rsidRDefault="000D1E1D">
            <w:pPr>
              <w:rPr>
                <w:szCs w:val="24"/>
              </w:rPr>
            </w:pPr>
            <w:r>
              <w:rPr>
                <w:szCs w:val="24"/>
              </w:rPr>
              <w:t>8.</w:t>
            </w:r>
          </w:p>
        </w:tc>
        <w:tc>
          <w:tcPr>
            <w:tcW w:w="7614" w:type="dxa"/>
          </w:tcPr>
          <w:p w:rsidR="000D1E1D" w:rsidRDefault="000D1E1D" w:rsidP="00F04585">
            <w:pPr>
              <w:rPr>
                <w:szCs w:val="24"/>
              </w:rPr>
            </w:pPr>
            <w:r w:rsidRPr="00F7733C">
              <w:rPr>
                <w:szCs w:val="24"/>
              </w:rPr>
              <w:t>Data collection methods</w:t>
            </w:r>
          </w:p>
          <w:p w:rsidR="00DC4D1C" w:rsidRPr="00F7733C" w:rsidRDefault="00DC4D1C" w:rsidP="00F04585">
            <w:pPr>
              <w:rPr>
                <w:szCs w:val="24"/>
              </w:rPr>
            </w:pPr>
          </w:p>
        </w:tc>
      </w:tr>
      <w:tr w:rsidR="000D1E1D" w:rsidRPr="00F7733C">
        <w:tc>
          <w:tcPr>
            <w:tcW w:w="675" w:type="dxa"/>
          </w:tcPr>
          <w:p w:rsidR="000D1E1D" w:rsidRPr="00F7733C" w:rsidRDefault="000D1E1D">
            <w:pPr>
              <w:rPr>
                <w:szCs w:val="24"/>
              </w:rPr>
            </w:pPr>
          </w:p>
        </w:tc>
        <w:tc>
          <w:tcPr>
            <w:tcW w:w="567" w:type="dxa"/>
          </w:tcPr>
          <w:p w:rsidR="000D1E1D" w:rsidRPr="00F7733C" w:rsidRDefault="000D1E1D">
            <w:pPr>
              <w:rPr>
                <w:szCs w:val="24"/>
              </w:rPr>
            </w:pPr>
            <w:r>
              <w:rPr>
                <w:szCs w:val="24"/>
              </w:rPr>
              <w:t>9.</w:t>
            </w:r>
          </w:p>
        </w:tc>
        <w:tc>
          <w:tcPr>
            <w:tcW w:w="7614" w:type="dxa"/>
          </w:tcPr>
          <w:p w:rsidR="000D1E1D" w:rsidRPr="00F7733C" w:rsidRDefault="000D1E1D" w:rsidP="00F04585">
            <w:pPr>
              <w:rPr>
                <w:szCs w:val="24"/>
              </w:rPr>
            </w:pPr>
            <w:r w:rsidRPr="00F7733C">
              <w:rPr>
                <w:szCs w:val="24"/>
              </w:rPr>
              <w:t>Research rigor</w:t>
            </w:r>
          </w:p>
        </w:tc>
      </w:tr>
    </w:tbl>
    <w:p w:rsidR="00B65C7E" w:rsidRPr="00F7733C" w:rsidRDefault="00B65C7E">
      <w:pPr>
        <w:rPr>
          <w:szCs w:val="24"/>
        </w:rPr>
      </w:pPr>
    </w:p>
    <w:p w:rsidR="00B65C7E" w:rsidRPr="00F7733C" w:rsidRDefault="00B65C7E">
      <w:pPr>
        <w:rPr>
          <w:szCs w:val="24"/>
        </w:rPr>
      </w:pPr>
    </w:p>
    <w:p w:rsidR="00B65C7E" w:rsidRPr="00F7733C" w:rsidRDefault="00B65C7E" w:rsidP="00F74B17">
      <w:pPr>
        <w:rPr>
          <w:b/>
          <w:szCs w:val="24"/>
        </w:rPr>
      </w:pPr>
      <w:r w:rsidRPr="00F7733C">
        <w:rPr>
          <w:b/>
          <w:szCs w:val="24"/>
        </w:rPr>
        <w:t>IV.     REQUIRED RESOURCES/TEXTS/MATERIALS:</w:t>
      </w:r>
    </w:p>
    <w:p w:rsidR="00B65C7E" w:rsidRPr="00F7733C" w:rsidRDefault="00B65C7E" w:rsidP="00F74B17">
      <w:pPr>
        <w:widowControl w:val="0"/>
        <w:overflowPunct w:val="0"/>
        <w:autoSpaceDE w:val="0"/>
        <w:autoSpaceDN w:val="0"/>
        <w:adjustRightInd w:val="0"/>
        <w:rPr>
          <w:color w:val="000000"/>
          <w:szCs w:val="24"/>
        </w:rPr>
      </w:pPr>
      <w:r w:rsidRPr="00F7733C">
        <w:rPr>
          <w:color w:val="000000"/>
          <w:szCs w:val="24"/>
        </w:rPr>
        <w:t xml:space="preserve">          </w:t>
      </w:r>
    </w:p>
    <w:p w:rsidR="00B65C7E" w:rsidRPr="00F7733C" w:rsidRDefault="00B65C7E" w:rsidP="006D20F1">
      <w:pPr>
        <w:ind w:left="720" w:hanging="720"/>
        <w:rPr>
          <w:color w:val="000000"/>
          <w:szCs w:val="24"/>
          <w:lang w:val="en-CA" w:eastAsia="en-CA"/>
        </w:rPr>
      </w:pPr>
      <w:r w:rsidRPr="00F7733C">
        <w:rPr>
          <w:color w:val="000000"/>
          <w:szCs w:val="24"/>
          <w:lang w:val="en-CA" w:eastAsia="en-CA"/>
        </w:rPr>
        <w:t xml:space="preserve">Davis, B., &amp; Logan, J. (2012). </w:t>
      </w:r>
      <w:r w:rsidRPr="00F7733C">
        <w:rPr>
          <w:i/>
          <w:color w:val="000000"/>
          <w:szCs w:val="24"/>
          <w:lang w:val="en-CA" w:eastAsia="en-CA"/>
        </w:rPr>
        <w:t>Reading research: A user-friendly guide for health professionals (5</w:t>
      </w:r>
      <w:r w:rsidRPr="00F7733C">
        <w:rPr>
          <w:i/>
          <w:color w:val="000000"/>
          <w:szCs w:val="24"/>
          <w:vertAlign w:val="superscript"/>
          <w:lang w:val="en-CA" w:eastAsia="en-CA"/>
        </w:rPr>
        <w:t>th</w:t>
      </w:r>
      <w:r w:rsidRPr="00F7733C">
        <w:rPr>
          <w:i/>
          <w:color w:val="000000"/>
          <w:szCs w:val="24"/>
          <w:lang w:val="en-CA" w:eastAsia="en-CA"/>
        </w:rPr>
        <w:t xml:space="preserve"> ed.). </w:t>
      </w:r>
      <w:smartTag w:uri="urn:schemas-microsoft-com:office:smarttags" w:element="PlaceType">
        <w:smartTag w:uri="urn:schemas-microsoft-com:office:smarttags" w:element="place">
          <w:smartTag w:uri="urn:schemas-microsoft-com:office:smarttags" w:element="City">
            <w:r w:rsidRPr="00F7733C">
              <w:rPr>
                <w:color w:val="000000"/>
                <w:szCs w:val="24"/>
                <w:lang w:val="en-CA" w:eastAsia="en-CA"/>
              </w:rPr>
              <w:t>Toronto</w:t>
            </w:r>
          </w:smartTag>
        </w:smartTag>
        <w:r w:rsidRPr="00F7733C">
          <w:rPr>
            <w:color w:val="000000"/>
            <w:szCs w:val="24"/>
            <w:lang w:val="en-CA" w:eastAsia="en-CA"/>
          </w:rPr>
          <w:t xml:space="preserve">, </w:t>
        </w:r>
        <w:smartTag w:uri="urn:schemas-microsoft-com:office:smarttags" w:element="PlaceType">
          <w:smartTag w:uri="urn:schemas-microsoft-com:office:smarttags" w:element="country-region">
            <w:r w:rsidRPr="00F7733C">
              <w:rPr>
                <w:color w:val="000000"/>
                <w:szCs w:val="24"/>
                <w:lang w:val="en-CA" w:eastAsia="en-CA"/>
              </w:rPr>
              <w:t>Canada</w:t>
            </w:r>
          </w:smartTag>
        </w:smartTag>
      </w:smartTag>
      <w:r w:rsidRPr="00F7733C">
        <w:rPr>
          <w:color w:val="000000"/>
          <w:szCs w:val="24"/>
          <w:lang w:val="en-CA" w:eastAsia="en-CA"/>
        </w:rPr>
        <w:t xml:space="preserve">: Mosby/Elsevier. </w:t>
      </w:r>
    </w:p>
    <w:p w:rsidR="00B65C7E" w:rsidRPr="00F7733C" w:rsidRDefault="00B65C7E" w:rsidP="006D20F1">
      <w:pPr>
        <w:ind w:left="720" w:hanging="720"/>
        <w:jc w:val="center"/>
        <w:rPr>
          <w:color w:val="000000"/>
          <w:szCs w:val="24"/>
          <w:lang w:val="en-CA" w:eastAsia="en-CA"/>
        </w:rPr>
      </w:pPr>
    </w:p>
    <w:p w:rsidR="00B65C7E" w:rsidRPr="00F7733C" w:rsidRDefault="00B65C7E" w:rsidP="00554503">
      <w:pPr>
        <w:ind w:left="720" w:hanging="720"/>
        <w:rPr>
          <w:color w:val="000000"/>
          <w:szCs w:val="24"/>
          <w:lang w:val="en-CA" w:eastAsia="en-CA"/>
        </w:rPr>
      </w:pPr>
      <w:r w:rsidRPr="00F7733C">
        <w:rPr>
          <w:color w:val="000000"/>
          <w:szCs w:val="24"/>
          <w:lang w:val="en-CA" w:eastAsia="en-CA"/>
        </w:rPr>
        <w:t xml:space="preserve">LoBiondo-Wood, G., Haber, J., Cameron, C., &amp; Singh, M.D. (2013).  </w:t>
      </w:r>
      <w:hyperlink r:id="rId9" w:tgtFrame="_blank" w:history="1">
        <w:r w:rsidRPr="00F7733C">
          <w:rPr>
            <w:i/>
            <w:color w:val="000000"/>
            <w:szCs w:val="24"/>
            <w:lang w:val="en-CA" w:eastAsia="en-CA"/>
          </w:rPr>
          <w:t>Nursing research in Canada:</w:t>
        </w:r>
        <w:r w:rsidRPr="00F7733C">
          <w:rPr>
            <w:i/>
            <w:color w:val="000000"/>
            <w:szCs w:val="24"/>
            <w:u w:val="single"/>
            <w:lang w:val="en-CA" w:eastAsia="en-CA"/>
          </w:rPr>
          <w:t xml:space="preserve"> </w:t>
        </w:r>
        <w:r w:rsidRPr="00F7733C">
          <w:rPr>
            <w:i/>
            <w:color w:val="000000"/>
            <w:szCs w:val="24"/>
            <w:lang w:val="en-CA" w:eastAsia="en-CA"/>
          </w:rPr>
          <w:t>M</w:t>
        </w:r>
        <w:r w:rsidRPr="00F7733C">
          <w:rPr>
            <w:i/>
            <w:iCs/>
            <w:color w:val="000000"/>
            <w:szCs w:val="24"/>
            <w:lang w:val="en-CA" w:eastAsia="en-CA"/>
          </w:rPr>
          <w:t>ethods, critical appraisal, and utilization</w:t>
        </w:r>
      </w:hyperlink>
      <w:r w:rsidRPr="00F7733C">
        <w:rPr>
          <w:color w:val="000000"/>
          <w:szCs w:val="24"/>
          <w:lang w:val="en-CA" w:eastAsia="en-CA"/>
        </w:rPr>
        <w:t xml:space="preserve"> </w:t>
      </w:r>
      <w:r w:rsidRPr="00F7733C">
        <w:rPr>
          <w:i/>
          <w:color w:val="000000"/>
          <w:szCs w:val="24"/>
          <w:lang w:val="en-CA" w:eastAsia="en-CA"/>
        </w:rPr>
        <w:t>(3</w:t>
      </w:r>
      <w:r w:rsidRPr="00F7733C">
        <w:rPr>
          <w:i/>
          <w:color w:val="000000"/>
          <w:szCs w:val="24"/>
          <w:vertAlign w:val="superscript"/>
          <w:lang w:val="en-CA" w:eastAsia="en-CA"/>
        </w:rPr>
        <w:t>rd</w:t>
      </w:r>
      <w:r w:rsidRPr="00F7733C">
        <w:rPr>
          <w:i/>
          <w:color w:val="000000"/>
          <w:szCs w:val="24"/>
          <w:lang w:val="en-CA" w:eastAsia="en-CA"/>
        </w:rPr>
        <w:t xml:space="preserve"> ed.)</w:t>
      </w:r>
      <w:r w:rsidRPr="00F7733C">
        <w:rPr>
          <w:color w:val="000000"/>
          <w:szCs w:val="24"/>
          <w:lang w:val="en-CA" w:eastAsia="en-CA"/>
        </w:rPr>
        <w:t xml:space="preserve">. </w:t>
      </w:r>
      <w:smartTag w:uri="urn:schemas-microsoft-com:office:smarttags" w:element="place">
        <w:smartTag w:uri="urn:schemas-microsoft-com:office:smarttags" w:element="City">
          <w:r w:rsidRPr="00F7733C">
            <w:rPr>
              <w:color w:val="000000"/>
              <w:szCs w:val="24"/>
              <w:lang w:val="en-CA" w:eastAsia="en-CA"/>
            </w:rPr>
            <w:t>Toronto</w:t>
          </w:r>
        </w:smartTag>
        <w:r w:rsidRPr="00F7733C">
          <w:rPr>
            <w:color w:val="000000"/>
            <w:szCs w:val="24"/>
            <w:lang w:val="en-CA" w:eastAsia="en-CA"/>
          </w:rPr>
          <w:t xml:space="preserve">, </w:t>
        </w:r>
        <w:smartTag w:uri="urn:schemas-microsoft-com:office:smarttags" w:element="country-region">
          <w:r w:rsidRPr="00F7733C">
            <w:rPr>
              <w:color w:val="000000"/>
              <w:szCs w:val="24"/>
              <w:lang w:val="en-CA" w:eastAsia="en-CA"/>
            </w:rPr>
            <w:t>Canada</w:t>
          </w:r>
        </w:smartTag>
      </w:smartTag>
      <w:r w:rsidRPr="00F7733C">
        <w:rPr>
          <w:color w:val="000000"/>
          <w:szCs w:val="24"/>
          <w:lang w:val="en-CA" w:eastAsia="en-CA"/>
        </w:rPr>
        <w:t xml:space="preserve">: Mosby/Elsevier.  </w:t>
      </w:r>
    </w:p>
    <w:p w:rsidR="00B65C7E" w:rsidRPr="00F7733C" w:rsidRDefault="00B65C7E" w:rsidP="00554503">
      <w:pPr>
        <w:ind w:left="720" w:hanging="720"/>
        <w:rPr>
          <w:color w:val="000000"/>
          <w:szCs w:val="24"/>
          <w:lang w:val="en-CA" w:eastAsia="en-CA"/>
        </w:rPr>
      </w:pPr>
    </w:p>
    <w:p w:rsidR="009E6067" w:rsidRDefault="00B65C7E" w:rsidP="00554503">
      <w:pPr>
        <w:ind w:left="720" w:hanging="720"/>
        <w:rPr>
          <w:color w:val="000000"/>
          <w:szCs w:val="24"/>
          <w:lang w:val="en-CA" w:eastAsia="en-CA"/>
        </w:rPr>
      </w:pPr>
      <w:r w:rsidRPr="00F7733C">
        <w:rPr>
          <w:color w:val="000000"/>
          <w:szCs w:val="24"/>
          <w:lang w:val="en-CA" w:eastAsia="en-CA"/>
        </w:rPr>
        <w:t xml:space="preserve">LoBiondo-Wood, G., Haber, J., Cameron, C., &amp; Singh, M.D. (2013).  </w:t>
      </w:r>
      <w:r w:rsidRPr="00F7733C">
        <w:rPr>
          <w:i/>
          <w:color w:val="000000"/>
          <w:szCs w:val="24"/>
          <w:lang w:val="en-CA" w:eastAsia="en-CA"/>
        </w:rPr>
        <w:t>Workbook  for n</w:t>
      </w:r>
      <w:hyperlink r:id="rId10" w:tgtFrame="_blank" w:history="1">
        <w:r w:rsidRPr="00F7733C">
          <w:rPr>
            <w:i/>
            <w:color w:val="000000"/>
            <w:szCs w:val="24"/>
            <w:lang w:val="en-CA" w:eastAsia="en-CA"/>
          </w:rPr>
          <w:t>ursing research in Canada:</w:t>
        </w:r>
        <w:r w:rsidRPr="007B483E">
          <w:rPr>
            <w:i/>
            <w:color w:val="000000"/>
            <w:szCs w:val="24"/>
            <w:lang w:val="en-CA" w:eastAsia="en-CA"/>
          </w:rPr>
          <w:t xml:space="preserve"> </w:t>
        </w:r>
        <w:r w:rsidRPr="00F7733C">
          <w:rPr>
            <w:i/>
            <w:color w:val="000000"/>
            <w:szCs w:val="24"/>
            <w:lang w:val="en-CA" w:eastAsia="en-CA"/>
          </w:rPr>
          <w:t>M</w:t>
        </w:r>
        <w:r w:rsidRPr="00F7733C">
          <w:rPr>
            <w:i/>
            <w:iCs/>
            <w:color w:val="000000"/>
            <w:szCs w:val="24"/>
            <w:lang w:val="en-CA" w:eastAsia="en-CA"/>
          </w:rPr>
          <w:t>ethods, critical appraisal, and utilization</w:t>
        </w:r>
      </w:hyperlink>
      <w:r w:rsidRPr="00F7733C">
        <w:rPr>
          <w:color w:val="000000"/>
          <w:szCs w:val="24"/>
          <w:lang w:val="en-CA" w:eastAsia="en-CA"/>
        </w:rPr>
        <w:t xml:space="preserve"> </w:t>
      </w:r>
      <w:r w:rsidRPr="00F7733C">
        <w:rPr>
          <w:i/>
          <w:color w:val="000000"/>
          <w:szCs w:val="24"/>
          <w:lang w:val="en-CA" w:eastAsia="en-CA"/>
        </w:rPr>
        <w:t>(3</w:t>
      </w:r>
      <w:r w:rsidRPr="00F7733C">
        <w:rPr>
          <w:i/>
          <w:color w:val="000000"/>
          <w:szCs w:val="24"/>
          <w:vertAlign w:val="superscript"/>
          <w:lang w:val="en-CA" w:eastAsia="en-CA"/>
        </w:rPr>
        <w:t>rd</w:t>
      </w:r>
      <w:r w:rsidRPr="00F7733C">
        <w:rPr>
          <w:i/>
          <w:color w:val="000000"/>
          <w:szCs w:val="24"/>
          <w:lang w:val="en-CA" w:eastAsia="en-CA"/>
        </w:rPr>
        <w:t xml:space="preserve"> ed.)</w:t>
      </w:r>
      <w:r w:rsidRPr="00F7733C">
        <w:rPr>
          <w:color w:val="000000"/>
          <w:szCs w:val="24"/>
          <w:lang w:val="en-CA" w:eastAsia="en-CA"/>
        </w:rPr>
        <w:t xml:space="preserve">. </w:t>
      </w:r>
      <w:smartTag w:uri="urn:schemas-microsoft-com:office:smarttags" w:element="place">
        <w:smartTag w:uri="urn:schemas-microsoft-com:office:smarttags" w:element="City">
          <w:r w:rsidRPr="00F7733C">
            <w:rPr>
              <w:color w:val="000000"/>
              <w:szCs w:val="24"/>
              <w:lang w:val="en-CA" w:eastAsia="en-CA"/>
            </w:rPr>
            <w:t>Toronto</w:t>
          </w:r>
        </w:smartTag>
        <w:r w:rsidRPr="00F7733C">
          <w:rPr>
            <w:color w:val="000000"/>
            <w:szCs w:val="24"/>
            <w:lang w:val="en-CA" w:eastAsia="en-CA"/>
          </w:rPr>
          <w:t xml:space="preserve">, </w:t>
        </w:r>
        <w:smartTag w:uri="urn:schemas-microsoft-com:office:smarttags" w:element="country-region">
          <w:r w:rsidRPr="00F7733C">
            <w:rPr>
              <w:color w:val="000000"/>
              <w:szCs w:val="24"/>
              <w:lang w:val="en-CA" w:eastAsia="en-CA"/>
            </w:rPr>
            <w:t>Canada</w:t>
          </w:r>
        </w:smartTag>
      </w:smartTag>
      <w:r w:rsidRPr="00F7733C">
        <w:rPr>
          <w:color w:val="000000"/>
          <w:szCs w:val="24"/>
          <w:lang w:val="en-CA" w:eastAsia="en-CA"/>
        </w:rPr>
        <w:t xml:space="preserve">: Mosby/Elsevier. </w:t>
      </w:r>
    </w:p>
    <w:p w:rsidR="009E6067" w:rsidRDefault="009E6067" w:rsidP="00554503">
      <w:pPr>
        <w:ind w:left="720" w:hanging="720"/>
        <w:rPr>
          <w:color w:val="000000"/>
          <w:szCs w:val="24"/>
          <w:lang w:val="en-CA" w:eastAsia="en-CA"/>
        </w:rPr>
      </w:pPr>
    </w:p>
    <w:p w:rsidR="009E6067" w:rsidRDefault="00B65C7E" w:rsidP="009E6067">
      <w:pPr>
        <w:ind w:left="720" w:hanging="720"/>
        <w:rPr>
          <w:color w:val="000000"/>
          <w:sz w:val="22"/>
          <w:szCs w:val="22"/>
          <w:lang w:val="en-CA" w:eastAsia="en-CA"/>
        </w:rPr>
      </w:pPr>
      <w:r w:rsidRPr="00F7733C">
        <w:rPr>
          <w:color w:val="000000"/>
          <w:szCs w:val="24"/>
          <w:lang w:val="en-CA" w:eastAsia="en-CA"/>
        </w:rPr>
        <w:t xml:space="preserve"> </w:t>
      </w:r>
      <w:r w:rsidR="00B61C56" w:rsidRPr="00B61C56">
        <w:rPr>
          <w:b/>
          <w:color w:val="000000"/>
          <w:szCs w:val="24"/>
          <w:lang w:val="en-CA" w:eastAsia="en-CA"/>
        </w:rPr>
        <w:t>Recommended:</w:t>
      </w:r>
      <w:r w:rsidR="00B61C56">
        <w:rPr>
          <w:color w:val="000000"/>
          <w:szCs w:val="24"/>
          <w:lang w:val="en-CA" w:eastAsia="en-CA"/>
        </w:rPr>
        <w:t xml:space="preserve"> </w:t>
      </w:r>
      <w:r w:rsidR="009E6067">
        <w:t xml:space="preserve">Melnyk, B. M., &amp; Fineout-Overholt, E. (2015). </w:t>
      </w:r>
      <w:r w:rsidR="009E6067">
        <w:rPr>
          <w:i/>
          <w:iCs/>
        </w:rPr>
        <w:t>Evidence-based practice in nursing &amp; healthcare: A guide to best practice</w:t>
      </w:r>
      <w:r w:rsidR="009E6067">
        <w:t>. Philadelphia: Wolters Kluwer/Lippincott Williams &amp; Wilkins.</w:t>
      </w:r>
    </w:p>
    <w:p w:rsidR="00AC199B" w:rsidRDefault="00AC199B" w:rsidP="00AC199B">
      <w:pPr>
        <w:widowControl w:val="0"/>
        <w:overflowPunct w:val="0"/>
        <w:autoSpaceDE w:val="0"/>
        <w:autoSpaceDN w:val="0"/>
        <w:adjustRightInd w:val="0"/>
        <w:rPr>
          <w:color w:val="000000"/>
        </w:rPr>
      </w:pPr>
    </w:p>
    <w:p w:rsidR="00AC199B" w:rsidRDefault="00AC199B" w:rsidP="00AC199B">
      <w:pPr>
        <w:widowControl w:val="0"/>
        <w:overflowPunct w:val="0"/>
        <w:autoSpaceDE w:val="0"/>
        <w:autoSpaceDN w:val="0"/>
        <w:adjustRightInd w:val="0"/>
        <w:rPr>
          <w:color w:val="000000"/>
        </w:rPr>
      </w:pPr>
      <w:r>
        <w:rPr>
          <w:color w:val="000000"/>
        </w:rPr>
        <w:t>In addition to the course text, weekly article readings will be identified to reinforce the ends-in-view. The learning activities offer learners the opportunity to strengthen their information literacy skills in consultation with librarians and nurse researchers.</w:t>
      </w:r>
    </w:p>
    <w:p w:rsidR="00B65C7E" w:rsidRDefault="00B65C7E" w:rsidP="006D20F1">
      <w:pPr>
        <w:widowControl w:val="0"/>
        <w:overflowPunct w:val="0"/>
        <w:autoSpaceDE w:val="0"/>
        <w:autoSpaceDN w:val="0"/>
        <w:adjustRightInd w:val="0"/>
        <w:rPr>
          <w:color w:val="000000"/>
        </w:rPr>
      </w:pPr>
    </w:p>
    <w:p w:rsidR="00B65C7E" w:rsidRDefault="00B65C7E" w:rsidP="006D20F1">
      <w:pPr>
        <w:widowControl w:val="0"/>
        <w:overflowPunct w:val="0"/>
        <w:autoSpaceDE w:val="0"/>
        <w:autoSpaceDN w:val="0"/>
        <w:adjustRightInd w:val="0"/>
        <w:rPr>
          <w:color w:val="000000"/>
          <w:szCs w:val="24"/>
        </w:rPr>
      </w:pPr>
      <w:r w:rsidRPr="00F7733C">
        <w:rPr>
          <w:color w:val="000000"/>
          <w:szCs w:val="24"/>
        </w:rPr>
        <w:t>It is</w:t>
      </w:r>
      <w:r>
        <w:rPr>
          <w:color w:val="000000"/>
          <w:szCs w:val="24"/>
        </w:rPr>
        <w:t xml:space="preserve"> also </w:t>
      </w:r>
      <w:r w:rsidRPr="00F7733C">
        <w:rPr>
          <w:color w:val="000000"/>
          <w:szCs w:val="24"/>
        </w:rPr>
        <w:t>expected that learners will seek out current and relevant journals from peer-reviewed nursing/healthcare literature resources (e.g. CINHAL, Academic Search Premier and the Cochrane Library) to comp</w:t>
      </w:r>
      <w:r w:rsidR="00AC199B">
        <w:rPr>
          <w:color w:val="000000"/>
          <w:szCs w:val="24"/>
        </w:rPr>
        <w:t>lete assignments. A</w:t>
      </w:r>
      <w:r w:rsidRPr="00F7733C">
        <w:rPr>
          <w:color w:val="000000"/>
          <w:szCs w:val="24"/>
        </w:rPr>
        <w:t xml:space="preserve">ll students are encouraged to make full use of </w:t>
      </w:r>
      <w:r>
        <w:rPr>
          <w:color w:val="000000"/>
          <w:szCs w:val="24"/>
        </w:rPr>
        <w:t xml:space="preserve">both the </w:t>
      </w:r>
      <w:r w:rsidRPr="00F7733C">
        <w:rPr>
          <w:color w:val="000000"/>
          <w:szCs w:val="24"/>
        </w:rPr>
        <w:t xml:space="preserve">collaborative and on-campus resources to meet individual learning needs (e.g. Library, Internet, </w:t>
      </w:r>
      <w:smartTag w:uri="urn:schemas-microsoft-com:office:smarttags" w:element="PlaceType">
        <w:smartTag w:uri="urn:schemas-microsoft-com:office:smarttags" w:element="PlaceName">
          <w:smartTag w:uri="urn:schemas-microsoft-com:office:smarttags" w:element="place">
            <w:r w:rsidRPr="00F7733C">
              <w:rPr>
                <w:color w:val="000000"/>
                <w:szCs w:val="24"/>
              </w:rPr>
              <w:t>Writing</w:t>
            </w:r>
          </w:smartTag>
        </w:smartTag>
        <w:r w:rsidRPr="00F7733C">
          <w:rPr>
            <w:color w:val="000000"/>
            <w:szCs w:val="24"/>
          </w:rPr>
          <w:t xml:space="preserve"> </w:t>
        </w:r>
        <w:smartTag w:uri="urn:schemas-microsoft-com:office:smarttags" w:element="PlaceType">
          <w:r w:rsidRPr="00F7733C">
            <w:rPr>
              <w:color w:val="000000"/>
              <w:szCs w:val="24"/>
            </w:rPr>
            <w:t>Center</w:t>
          </w:r>
        </w:smartTag>
      </w:smartTag>
      <w:r w:rsidRPr="00F7733C">
        <w:rPr>
          <w:color w:val="000000"/>
          <w:szCs w:val="24"/>
        </w:rPr>
        <w:t xml:space="preserve">, etc…). </w:t>
      </w:r>
    </w:p>
    <w:p w:rsidR="00B65C7E" w:rsidRDefault="00B65C7E" w:rsidP="006D20F1">
      <w:pPr>
        <w:widowControl w:val="0"/>
        <w:overflowPunct w:val="0"/>
        <w:autoSpaceDE w:val="0"/>
        <w:autoSpaceDN w:val="0"/>
        <w:adjustRightInd w:val="0"/>
        <w:rPr>
          <w:color w:val="000000"/>
          <w:szCs w:val="24"/>
        </w:rPr>
      </w:pPr>
    </w:p>
    <w:tbl>
      <w:tblPr>
        <w:tblW w:w="9288" w:type="dxa"/>
        <w:tblLayout w:type="fixed"/>
        <w:tblLook w:val="0000" w:firstRow="0" w:lastRow="0" w:firstColumn="0" w:lastColumn="0" w:noHBand="0" w:noVBand="0"/>
      </w:tblPr>
      <w:tblGrid>
        <w:gridCol w:w="675"/>
        <w:gridCol w:w="1701"/>
        <w:gridCol w:w="4678"/>
        <w:gridCol w:w="1802"/>
        <w:gridCol w:w="432"/>
      </w:tblGrid>
      <w:tr w:rsidR="00B65C7E" w:rsidRPr="00A24884" w:rsidTr="008F2727">
        <w:trPr>
          <w:cantSplit/>
        </w:trPr>
        <w:tc>
          <w:tcPr>
            <w:tcW w:w="675" w:type="dxa"/>
          </w:tcPr>
          <w:p w:rsidR="00B65C7E" w:rsidRPr="00A24884" w:rsidRDefault="00B65C7E">
            <w:pPr>
              <w:rPr>
                <w:b/>
                <w:szCs w:val="24"/>
              </w:rPr>
            </w:pPr>
            <w:r w:rsidRPr="00A24884">
              <w:rPr>
                <w:b/>
                <w:szCs w:val="24"/>
              </w:rPr>
              <w:lastRenderedPageBreak/>
              <w:br w:type="page"/>
              <w:t>V.</w:t>
            </w:r>
          </w:p>
        </w:tc>
        <w:tc>
          <w:tcPr>
            <w:tcW w:w="8613" w:type="dxa"/>
            <w:gridSpan w:val="4"/>
          </w:tcPr>
          <w:p w:rsidR="00B65C7E" w:rsidRPr="00A24884" w:rsidRDefault="00A24884" w:rsidP="00B907AF">
            <w:pPr>
              <w:rPr>
                <w:b/>
                <w:szCs w:val="24"/>
              </w:rPr>
            </w:pPr>
            <w:r w:rsidRPr="00A24884">
              <w:rPr>
                <w:b/>
                <w:szCs w:val="24"/>
              </w:rPr>
              <w:t>EVALUATION PROCESS/GRADING SYSTEM:</w:t>
            </w:r>
          </w:p>
          <w:p w:rsidR="00B65C7E" w:rsidRPr="00A24884" w:rsidRDefault="00B65C7E" w:rsidP="00B907AF">
            <w:pPr>
              <w:rPr>
                <w:b/>
                <w:szCs w:val="24"/>
              </w:rPr>
            </w:pPr>
          </w:p>
        </w:tc>
      </w:tr>
      <w:tr w:rsidR="00B65C7E" w:rsidRPr="00F7733C" w:rsidTr="008F2727">
        <w:trPr>
          <w:cantSplit/>
        </w:trPr>
        <w:tc>
          <w:tcPr>
            <w:tcW w:w="675" w:type="dxa"/>
          </w:tcPr>
          <w:p w:rsidR="00B65C7E" w:rsidRPr="00F7733C" w:rsidRDefault="00B65C7E">
            <w:pPr>
              <w:rPr>
                <w:b/>
                <w:szCs w:val="24"/>
              </w:rPr>
            </w:pPr>
          </w:p>
        </w:tc>
        <w:tc>
          <w:tcPr>
            <w:tcW w:w="8613" w:type="dxa"/>
            <w:gridSpan w:val="4"/>
          </w:tcPr>
          <w:p w:rsidR="00DC46BD" w:rsidRDefault="00DC46BD" w:rsidP="00DC46BD">
            <w:pPr>
              <w:widowControl w:val="0"/>
              <w:overflowPunct w:val="0"/>
              <w:autoSpaceDE w:val="0"/>
              <w:autoSpaceDN w:val="0"/>
              <w:adjustRightInd w:val="0"/>
              <w:rPr>
                <w:color w:val="000000"/>
              </w:rPr>
            </w:pPr>
            <w:r>
              <w:rPr>
                <w:color w:val="000000"/>
              </w:rPr>
              <w:t xml:space="preserve">A passing grade of 60% is required for all nursing courses. The grade for </w:t>
            </w:r>
            <w:r w:rsidR="000A72AA">
              <w:rPr>
                <w:color w:val="000000"/>
              </w:rPr>
              <w:t xml:space="preserve">BSCN </w:t>
            </w:r>
            <w:r>
              <w:rPr>
                <w:color w:val="000000"/>
              </w:rPr>
              <w:t xml:space="preserve">3416 will be based on three (3) methods of evaluation. These will be derived from </w:t>
            </w:r>
            <w:r w:rsidR="005C2544">
              <w:rPr>
                <w:color w:val="000000"/>
              </w:rPr>
              <w:t>a</w:t>
            </w:r>
            <w:r>
              <w:rPr>
                <w:color w:val="000000"/>
              </w:rPr>
              <w:t xml:space="preserve"> midterm test, one written assignment, and </w:t>
            </w:r>
            <w:r w:rsidR="005C2544">
              <w:rPr>
                <w:color w:val="000000"/>
              </w:rPr>
              <w:t>a</w:t>
            </w:r>
            <w:r>
              <w:rPr>
                <w:color w:val="000000"/>
              </w:rPr>
              <w:t xml:space="preserve"> final </w:t>
            </w:r>
            <w:r w:rsidR="005C2544">
              <w:rPr>
                <w:color w:val="000000"/>
              </w:rPr>
              <w:t xml:space="preserve">comprehensive </w:t>
            </w:r>
            <w:r>
              <w:rPr>
                <w:color w:val="000000"/>
              </w:rPr>
              <w:t xml:space="preserve">examination. </w:t>
            </w:r>
          </w:p>
          <w:p w:rsidR="00DC46BD" w:rsidRDefault="00DC46BD" w:rsidP="00DC46BD">
            <w:pPr>
              <w:widowControl w:val="0"/>
              <w:overflowPunct w:val="0"/>
              <w:autoSpaceDE w:val="0"/>
              <w:autoSpaceDN w:val="0"/>
              <w:adjustRightInd w:val="0"/>
              <w:rPr>
                <w:color w:val="000000"/>
              </w:rPr>
            </w:pPr>
          </w:p>
          <w:p w:rsidR="00DC46BD" w:rsidRPr="00C00138" w:rsidRDefault="005C2544" w:rsidP="00C00138">
            <w:pPr>
              <w:widowControl w:val="0"/>
              <w:numPr>
                <w:ilvl w:val="0"/>
                <w:numId w:val="16"/>
              </w:numPr>
              <w:overflowPunct w:val="0"/>
              <w:autoSpaceDE w:val="0"/>
              <w:autoSpaceDN w:val="0"/>
              <w:adjustRightInd w:val="0"/>
              <w:ind w:left="426"/>
              <w:rPr>
                <w:color w:val="000000"/>
              </w:rPr>
            </w:pPr>
            <w:r>
              <w:rPr>
                <w:color w:val="000000"/>
              </w:rPr>
              <w:t>Midterm</w:t>
            </w:r>
            <w:r w:rsidR="00DC46BD">
              <w:rPr>
                <w:color w:val="000000"/>
              </w:rPr>
              <w:t xml:space="preserve"> Test</w:t>
            </w:r>
            <w:r w:rsidR="00C00138">
              <w:rPr>
                <w:color w:val="000000"/>
              </w:rPr>
              <w:t xml:space="preserve">  </w:t>
            </w:r>
            <w:r w:rsidR="00DC46BD">
              <w:rPr>
                <w:color w:val="000000"/>
              </w:rPr>
              <w:tab/>
            </w:r>
            <w:r w:rsidR="00DC46BD" w:rsidRPr="00C00138">
              <w:rPr>
                <w:color w:val="000000"/>
              </w:rPr>
              <w:t>25%</w:t>
            </w:r>
            <w:r w:rsidR="00DC46BD" w:rsidRPr="00C00138">
              <w:rPr>
                <w:color w:val="000000"/>
              </w:rPr>
              <w:tab/>
            </w:r>
            <w:r w:rsidR="00C00138">
              <w:rPr>
                <w:color w:val="000000"/>
              </w:rPr>
              <w:t>of final grade</w:t>
            </w:r>
          </w:p>
          <w:p w:rsidR="00DC46BD" w:rsidRPr="00DC4D1C" w:rsidRDefault="00DC46BD" w:rsidP="0050775E">
            <w:pPr>
              <w:widowControl w:val="0"/>
              <w:overflowPunct w:val="0"/>
              <w:autoSpaceDE w:val="0"/>
              <w:autoSpaceDN w:val="0"/>
              <w:adjustRightInd w:val="0"/>
              <w:ind w:left="709"/>
              <w:rPr>
                <w:color w:val="000000"/>
                <w:sz w:val="22"/>
              </w:rPr>
            </w:pPr>
            <w:r w:rsidRPr="00DC4D1C">
              <w:rPr>
                <w:color w:val="000000"/>
                <w:sz w:val="22"/>
              </w:rPr>
              <w:t>The three hour class test will be a combination of multi</w:t>
            </w:r>
            <w:r w:rsidR="0050775E" w:rsidRPr="00DC4D1C">
              <w:rPr>
                <w:color w:val="000000"/>
                <w:sz w:val="22"/>
              </w:rPr>
              <w:t>ple choice questions and short-</w:t>
            </w:r>
            <w:r w:rsidRPr="00DC4D1C">
              <w:rPr>
                <w:color w:val="000000"/>
                <w:sz w:val="22"/>
              </w:rPr>
              <w:t xml:space="preserve">answer questions. </w:t>
            </w:r>
          </w:p>
          <w:p w:rsidR="00DC46BD" w:rsidRDefault="00DC46BD" w:rsidP="00DC46BD">
            <w:pPr>
              <w:widowControl w:val="0"/>
              <w:overflowPunct w:val="0"/>
              <w:autoSpaceDE w:val="0"/>
              <w:autoSpaceDN w:val="0"/>
              <w:adjustRightInd w:val="0"/>
              <w:rPr>
                <w:color w:val="000000"/>
              </w:rPr>
            </w:pPr>
          </w:p>
          <w:p w:rsidR="00DC46BD" w:rsidRPr="00C00138" w:rsidRDefault="00DC46BD" w:rsidP="00C00138">
            <w:pPr>
              <w:widowControl w:val="0"/>
              <w:numPr>
                <w:ilvl w:val="0"/>
                <w:numId w:val="16"/>
              </w:numPr>
              <w:overflowPunct w:val="0"/>
              <w:autoSpaceDE w:val="0"/>
              <w:autoSpaceDN w:val="0"/>
              <w:adjustRightInd w:val="0"/>
              <w:ind w:left="426"/>
              <w:rPr>
                <w:color w:val="000000"/>
              </w:rPr>
            </w:pPr>
            <w:r>
              <w:rPr>
                <w:color w:val="000000"/>
              </w:rPr>
              <w:t>Critical Literature Review</w:t>
            </w:r>
            <w:r w:rsidR="005C2544">
              <w:rPr>
                <w:color w:val="000000"/>
              </w:rPr>
              <w:t xml:space="preserve"> Paper</w:t>
            </w:r>
            <w:r w:rsidR="00C00138">
              <w:rPr>
                <w:color w:val="000000"/>
              </w:rPr>
              <w:t xml:space="preserve">       </w:t>
            </w:r>
            <w:r w:rsidRPr="00C00138">
              <w:rPr>
                <w:color w:val="000000"/>
              </w:rPr>
              <w:t>30%</w:t>
            </w:r>
            <w:r w:rsidR="00C00138">
              <w:rPr>
                <w:color w:val="000000"/>
              </w:rPr>
              <w:t xml:space="preserve">    of final grade</w:t>
            </w:r>
          </w:p>
          <w:p w:rsidR="00DC46BD" w:rsidRPr="00DC4D1C" w:rsidRDefault="00DC46BD" w:rsidP="00DC46BD">
            <w:pPr>
              <w:widowControl w:val="0"/>
              <w:overflowPunct w:val="0"/>
              <w:autoSpaceDE w:val="0"/>
              <w:autoSpaceDN w:val="0"/>
              <w:adjustRightInd w:val="0"/>
              <w:ind w:left="709" w:hanging="709"/>
              <w:rPr>
                <w:color w:val="000000"/>
                <w:sz w:val="22"/>
              </w:rPr>
            </w:pPr>
            <w:r>
              <w:rPr>
                <w:color w:val="000000"/>
              </w:rPr>
              <w:tab/>
            </w:r>
            <w:r w:rsidRPr="00DC4D1C">
              <w:rPr>
                <w:color w:val="000000"/>
                <w:sz w:val="22"/>
              </w:rPr>
              <w:t xml:space="preserve">The purpose of this written assignment is to advance learners’ foundational understanding of nursing inquiry through a refined and critical examination of reviewed, published nursing evidence relative to a patient-centered topic. Building on existing work in </w:t>
            </w:r>
            <w:r w:rsidR="000A72AA" w:rsidRPr="00DC4D1C">
              <w:rPr>
                <w:color w:val="000000"/>
                <w:sz w:val="22"/>
              </w:rPr>
              <w:t xml:space="preserve">BSCN </w:t>
            </w:r>
            <w:r w:rsidRPr="00DC4D1C">
              <w:rPr>
                <w:color w:val="000000"/>
                <w:sz w:val="22"/>
              </w:rPr>
              <w:t xml:space="preserve">3406, this paper demonstrates a transition beyond descriptive summary of nursing knowledge in related to a literature search question to a critical appraisal of research methods across </w:t>
            </w:r>
            <w:r w:rsidRPr="00DC4D1C">
              <w:rPr>
                <w:b/>
                <w:color w:val="000000"/>
                <w:sz w:val="22"/>
              </w:rPr>
              <w:t xml:space="preserve">10 </w:t>
            </w:r>
            <w:r w:rsidR="00A7706B" w:rsidRPr="00DC4D1C">
              <w:rPr>
                <w:b/>
                <w:color w:val="000000"/>
                <w:sz w:val="22"/>
              </w:rPr>
              <w:t xml:space="preserve">new </w:t>
            </w:r>
            <w:r w:rsidR="00C00138" w:rsidRPr="00DC4D1C">
              <w:rPr>
                <w:b/>
                <w:color w:val="000000"/>
                <w:sz w:val="22"/>
              </w:rPr>
              <w:t>journal articles</w:t>
            </w:r>
            <w:r w:rsidRPr="00DC4D1C">
              <w:rPr>
                <w:color w:val="000000"/>
                <w:sz w:val="22"/>
              </w:rPr>
              <w:t xml:space="preserve">. Adopting a critical approach will involve the application of a critical appraisal framework for the purpose of providing a concise interpretation of the studies’ relevance to posed patient-centered question, knowledge structures, methods, limitations, and resultant implications for nursing practice (Table 1). This is a process driven paper and thereby, each section relates to the other. </w:t>
            </w:r>
          </w:p>
          <w:p w:rsidR="00DC46BD" w:rsidRDefault="00DC46BD" w:rsidP="00DC46BD">
            <w:pPr>
              <w:widowControl w:val="0"/>
              <w:overflowPunct w:val="0"/>
              <w:autoSpaceDE w:val="0"/>
              <w:autoSpaceDN w:val="0"/>
              <w:adjustRightInd w:val="0"/>
              <w:ind w:left="709" w:hanging="709"/>
              <w:rPr>
                <w:color w:val="000000"/>
              </w:rPr>
            </w:pPr>
          </w:p>
          <w:p w:rsidR="00DC46BD" w:rsidRPr="00DC4D1C" w:rsidRDefault="00DC46BD" w:rsidP="00DC46BD">
            <w:pPr>
              <w:widowControl w:val="0"/>
              <w:overflowPunct w:val="0"/>
              <w:autoSpaceDE w:val="0"/>
              <w:autoSpaceDN w:val="0"/>
              <w:adjustRightInd w:val="0"/>
              <w:ind w:left="709" w:hanging="709"/>
              <w:rPr>
                <w:sz w:val="22"/>
              </w:rPr>
            </w:pPr>
            <w:r>
              <w:rPr>
                <w:color w:val="000000"/>
              </w:rPr>
              <w:tab/>
            </w:r>
            <w:r w:rsidRPr="00DC4D1C">
              <w:rPr>
                <w:color w:val="000000"/>
                <w:sz w:val="22"/>
              </w:rPr>
              <w:t xml:space="preserve">In simple terms, in accordance with the </w:t>
            </w:r>
            <w:r w:rsidRPr="00DC4D1C">
              <w:rPr>
                <w:i/>
                <w:sz w:val="22"/>
              </w:rPr>
              <w:t>Laurentian University School of Nursing Manual of Policies and Regulations</w:t>
            </w:r>
            <w:r w:rsidRPr="00DC4D1C">
              <w:rPr>
                <w:sz w:val="22"/>
              </w:rPr>
              <w:t xml:space="preserve">, learners’ weave theoretical, methodological, and methods information together in a logical, systematic way to develop a position or tell a research-situated story about a patient-centered phenomenon of significance to nursing. The page limit, excluding title page and references is </w:t>
            </w:r>
            <w:r w:rsidRPr="00DC4D1C">
              <w:rPr>
                <w:b/>
                <w:sz w:val="22"/>
              </w:rPr>
              <w:t>5 pages.</w:t>
            </w:r>
          </w:p>
          <w:p w:rsidR="009E6067" w:rsidRDefault="009E6067" w:rsidP="009E6067"/>
          <w:p w:rsidR="0050775E" w:rsidRPr="009E6067" w:rsidRDefault="0050775E" w:rsidP="009E6067">
            <w:pPr>
              <w:rPr>
                <w:iCs/>
                <w:color w:val="000000"/>
                <w:sz w:val="22"/>
                <w:szCs w:val="22"/>
              </w:rPr>
            </w:pPr>
            <w:r w:rsidRPr="009E6067">
              <w:rPr>
                <w:iCs/>
                <w:color w:val="000000"/>
                <w:sz w:val="22"/>
                <w:szCs w:val="22"/>
              </w:rPr>
              <w:t xml:space="preserve">Table 1: </w:t>
            </w:r>
            <w:r w:rsidR="000A72AA">
              <w:rPr>
                <w:iCs/>
                <w:color w:val="000000"/>
                <w:sz w:val="22"/>
                <w:szCs w:val="22"/>
              </w:rPr>
              <w:t xml:space="preserve">BSCN </w:t>
            </w:r>
            <w:r w:rsidRPr="009E6067">
              <w:rPr>
                <w:iCs/>
                <w:color w:val="000000"/>
                <w:sz w:val="22"/>
                <w:szCs w:val="22"/>
              </w:rPr>
              <w:t xml:space="preserve">3416 Paper </w:t>
            </w:r>
          </w:p>
          <w:tbl>
            <w:tblPr>
              <w:tblW w:w="8047" w:type="dxa"/>
              <w:tblLayout w:type="fixed"/>
              <w:tblCellMar>
                <w:left w:w="30" w:type="dxa"/>
                <w:right w:w="30" w:type="dxa"/>
              </w:tblCellMar>
              <w:tblLook w:val="0000" w:firstRow="0" w:lastRow="0" w:firstColumn="0" w:lastColumn="0" w:noHBand="0" w:noVBand="0"/>
            </w:tblPr>
            <w:tblGrid>
              <w:gridCol w:w="7147"/>
              <w:gridCol w:w="900"/>
            </w:tblGrid>
            <w:tr w:rsidR="0050775E" w:rsidTr="00DC4D1C">
              <w:trPr>
                <w:trHeight w:val="698"/>
              </w:trPr>
              <w:tc>
                <w:tcPr>
                  <w:tcW w:w="7147" w:type="dxa"/>
                  <w:tcBorders>
                    <w:top w:val="single" w:sz="6" w:space="0" w:color="auto"/>
                    <w:left w:val="single" w:sz="6" w:space="0" w:color="auto"/>
                    <w:bottom w:val="single" w:sz="6" w:space="0" w:color="auto"/>
                    <w:right w:val="nil"/>
                  </w:tcBorders>
                </w:tcPr>
                <w:p w:rsidR="0050775E" w:rsidRDefault="0050775E" w:rsidP="0050775E">
                  <w:pPr>
                    <w:autoSpaceDE w:val="0"/>
                    <w:autoSpaceDN w:val="0"/>
                    <w:adjustRightInd w:val="0"/>
                    <w:rPr>
                      <w:color w:val="000000"/>
                      <w:sz w:val="20"/>
                      <w:lang w:val="en-CA" w:eastAsia="en-CA"/>
                    </w:rPr>
                  </w:pPr>
                  <w:r>
                    <w:rPr>
                      <w:b/>
                      <w:bCs/>
                      <w:color w:val="000000"/>
                      <w:sz w:val="20"/>
                      <w:lang w:val="en-CA" w:eastAsia="en-CA"/>
                    </w:rPr>
                    <w:t>Introduction</w:t>
                  </w:r>
                  <w:r>
                    <w:rPr>
                      <w:color w:val="000000"/>
                      <w:sz w:val="20"/>
                      <w:lang w:val="en-CA" w:eastAsia="en-CA"/>
                    </w:rPr>
                    <w:t xml:space="preserve">: [clear, concise, specific introduction about a patient-centered phenomenon of current relevancy to nursing; source argument supporting its significance/currency; identification/integration of suitable/current evidence/ concluding statement] </w:t>
                  </w:r>
                </w:p>
              </w:tc>
              <w:tc>
                <w:tcPr>
                  <w:tcW w:w="900" w:type="dxa"/>
                  <w:tcBorders>
                    <w:top w:val="single" w:sz="6" w:space="0" w:color="auto"/>
                    <w:left w:val="single" w:sz="6" w:space="0" w:color="auto"/>
                    <w:bottom w:val="single" w:sz="6" w:space="0" w:color="auto"/>
                    <w:right w:val="single" w:sz="6" w:space="0" w:color="auto"/>
                  </w:tcBorders>
                </w:tcPr>
                <w:p w:rsidR="0050775E" w:rsidRDefault="0050775E" w:rsidP="0050775E">
                  <w:pPr>
                    <w:autoSpaceDE w:val="0"/>
                    <w:autoSpaceDN w:val="0"/>
                    <w:adjustRightInd w:val="0"/>
                    <w:jc w:val="center"/>
                    <w:rPr>
                      <w:color w:val="000000"/>
                      <w:sz w:val="22"/>
                      <w:szCs w:val="22"/>
                      <w:lang w:val="en-CA" w:eastAsia="en-CA"/>
                    </w:rPr>
                  </w:pPr>
                  <w:r>
                    <w:rPr>
                      <w:color w:val="000000"/>
                      <w:sz w:val="22"/>
                      <w:szCs w:val="22"/>
                      <w:lang w:val="en-CA" w:eastAsia="en-CA"/>
                    </w:rPr>
                    <w:t xml:space="preserve"> /5</w:t>
                  </w:r>
                </w:p>
              </w:tc>
            </w:tr>
            <w:tr w:rsidR="0050775E" w:rsidTr="00DC4D1C">
              <w:trPr>
                <w:trHeight w:val="290"/>
              </w:trPr>
              <w:tc>
                <w:tcPr>
                  <w:tcW w:w="7147" w:type="dxa"/>
                  <w:tcBorders>
                    <w:top w:val="single" w:sz="6" w:space="0" w:color="auto"/>
                    <w:left w:val="single" w:sz="6" w:space="0" w:color="auto"/>
                    <w:bottom w:val="single" w:sz="6" w:space="0" w:color="auto"/>
                    <w:right w:val="nil"/>
                  </w:tcBorders>
                </w:tcPr>
                <w:p w:rsidR="0050775E" w:rsidRDefault="0050775E" w:rsidP="0050775E">
                  <w:pPr>
                    <w:autoSpaceDE w:val="0"/>
                    <w:autoSpaceDN w:val="0"/>
                    <w:adjustRightInd w:val="0"/>
                    <w:rPr>
                      <w:color w:val="000000"/>
                      <w:sz w:val="20"/>
                      <w:lang w:val="en-CA" w:eastAsia="en-CA"/>
                    </w:rPr>
                  </w:pPr>
                  <w:r>
                    <w:rPr>
                      <w:b/>
                      <w:bCs/>
                      <w:color w:val="000000"/>
                      <w:sz w:val="20"/>
                      <w:lang w:val="en-CA" w:eastAsia="en-CA"/>
                    </w:rPr>
                    <w:t>Critique of the literature</w:t>
                  </w:r>
                  <w:r>
                    <w:rPr>
                      <w:color w:val="000000"/>
                      <w:sz w:val="20"/>
                      <w:lang w:val="en-CA" w:eastAsia="en-CA"/>
                    </w:rPr>
                    <w:t>: [summary of purposes; appraisal and comparison of theoretical, methodological and methods (design/setting/sample/data collection/data analysis/findings; identified limitations)</w:t>
                  </w:r>
                </w:p>
              </w:tc>
              <w:tc>
                <w:tcPr>
                  <w:tcW w:w="900" w:type="dxa"/>
                  <w:tcBorders>
                    <w:top w:val="single" w:sz="6" w:space="0" w:color="auto"/>
                    <w:left w:val="single" w:sz="6" w:space="0" w:color="auto"/>
                    <w:bottom w:val="single" w:sz="6" w:space="0" w:color="auto"/>
                    <w:right w:val="single" w:sz="6" w:space="0" w:color="auto"/>
                  </w:tcBorders>
                </w:tcPr>
                <w:p w:rsidR="0050775E" w:rsidRDefault="0050775E" w:rsidP="0050775E">
                  <w:pPr>
                    <w:autoSpaceDE w:val="0"/>
                    <w:autoSpaceDN w:val="0"/>
                    <w:adjustRightInd w:val="0"/>
                    <w:jc w:val="center"/>
                    <w:rPr>
                      <w:color w:val="000000"/>
                      <w:sz w:val="22"/>
                      <w:szCs w:val="22"/>
                      <w:lang w:val="en-CA" w:eastAsia="en-CA"/>
                    </w:rPr>
                  </w:pPr>
                  <w:r>
                    <w:rPr>
                      <w:color w:val="000000"/>
                      <w:sz w:val="22"/>
                      <w:szCs w:val="22"/>
                      <w:lang w:val="en-CA" w:eastAsia="en-CA"/>
                    </w:rPr>
                    <w:t xml:space="preserve"> /20</w:t>
                  </w:r>
                </w:p>
              </w:tc>
            </w:tr>
            <w:tr w:rsidR="0050775E" w:rsidTr="00DC4D1C">
              <w:trPr>
                <w:trHeight w:val="290"/>
              </w:trPr>
              <w:tc>
                <w:tcPr>
                  <w:tcW w:w="7147" w:type="dxa"/>
                  <w:tcBorders>
                    <w:top w:val="single" w:sz="6" w:space="0" w:color="auto"/>
                    <w:left w:val="single" w:sz="6" w:space="0" w:color="auto"/>
                    <w:bottom w:val="single" w:sz="6" w:space="0" w:color="auto"/>
                    <w:right w:val="nil"/>
                  </w:tcBorders>
                  <w:shd w:val="solid" w:color="FFFFFF" w:fill="auto"/>
                </w:tcPr>
                <w:p w:rsidR="0050775E" w:rsidRDefault="0050775E" w:rsidP="0050775E">
                  <w:pPr>
                    <w:autoSpaceDE w:val="0"/>
                    <w:autoSpaceDN w:val="0"/>
                    <w:adjustRightInd w:val="0"/>
                    <w:rPr>
                      <w:b/>
                      <w:bCs/>
                      <w:color w:val="000000"/>
                      <w:sz w:val="20"/>
                      <w:lang w:val="en-CA" w:eastAsia="en-CA"/>
                    </w:rPr>
                  </w:pPr>
                  <w:r>
                    <w:rPr>
                      <w:b/>
                      <w:bCs/>
                      <w:color w:val="000000"/>
                      <w:sz w:val="20"/>
                      <w:lang w:val="en-CA" w:eastAsia="en-CA"/>
                    </w:rPr>
                    <w:t xml:space="preserve">Conclusions: </w:t>
                  </w:r>
                </w:p>
                <w:p w:rsidR="0050775E" w:rsidRDefault="0050775E" w:rsidP="0050775E">
                  <w:pPr>
                    <w:autoSpaceDE w:val="0"/>
                    <w:autoSpaceDN w:val="0"/>
                    <w:adjustRightInd w:val="0"/>
                    <w:rPr>
                      <w:bCs/>
                      <w:color w:val="000000"/>
                      <w:sz w:val="20"/>
                      <w:lang w:val="en-CA" w:eastAsia="en-CA"/>
                    </w:rPr>
                  </w:pPr>
                  <w:r w:rsidRPr="00D97C93">
                    <w:rPr>
                      <w:bCs/>
                      <w:color w:val="000000"/>
                      <w:sz w:val="20"/>
                      <w:lang w:val="en-CA" w:eastAsia="en-CA"/>
                    </w:rPr>
                    <w:t>In response the posed question of the literature, the ‘take home message is …”</w:t>
                  </w:r>
                </w:p>
                <w:p w:rsidR="0050775E" w:rsidRDefault="0050775E" w:rsidP="0050775E">
                  <w:pPr>
                    <w:autoSpaceDE w:val="0"/>
                    <w:autoSpaceDN w:val="0"/>
                    <w:adjustRightInd w:val="0"/>
                    <w:rPr>
                      <w:bCs/>
                      <w:color w:val="000000"/>
                      <w:sz w:val="20"/>
                      <w:lang w:val="en-CA" w:eastAsia="en-CA"/>
                    </w:rPr>
                  </w:pPr>
                  <w:r>
                    <w:rPr>
                      <w:bCs/>
                      <w:color w:val="000000"/>
                      <w:sz w:val="20"/>
                      <w:lang w:val="en-CA" w:eastAsia="en-CA"/>
                    </w:rPr>
                    <w:t>Across the reviewed evidence, “the outstanding controversy/debate is …”</w:t>
                  </w:r>
                </w:p>
                <w:p w:rsidR="0050775E" w:rsidRDefault="0050775E" w:rsidP="0050775E">
                  <w:pPr>
                    <w:autoSpaceDE w:val="0"/>
                    <w:autoSpaceDN w:val="0"/>
                    <w:adjustRightInd w:val="0"/>
                    <w:rPr>
                      <w:bCs/>
                      <w:color w:val="000000"/>
                      <w:sz w:val="20"/>
                      <w:lang w:val="en-CA" w:eastAsia="en-CA"/>
                    </w:rPr>
                  </w:pPr>
                  <w:r>
                    <w:rPr>
                      <w:bCs/>
                      <w:color w:val="000000"/>
                      <w:sz w:val="20"/>
                      <w:lang w:val="en-CA" w:eastAsia="en-CA"/>
                    </w:rPr>
                    <w:t>As a result of critically appraising this body of evidence, “my new nursing research question is …”</w:t>
                  </w:r>
                </w:p>
                <w:p w:rsidR="0050775E" w:rsidRPr="00D97C93" w:rsidRDefault="0050775E" w:rsidP="0050775E">
                  <w:pPr>
                    <w:autoSpaceDE w:val="0"/>
                    <w:autoSpaceDN w:val="0"/>
                    <w:adjustRightInd w:val="0"/>
                    <w:rPr>
                      <w:bCs/>
                      <w:color w:val="000000"/>
                      <w:sz w:val="20"/>
                      <w:lang w:val="en-CA" w:eastAsia="en-CA"/>
                    </w:rPr>
                  </w:pPr>
                  <w:r>
                    <w:rPr>
                      <w:bCs/>
                      <w:color w:val="000000"/>
                      <w:sz w:val="20"/>
                      <w:lang w:val="en-CA" w:eastAsia="en-CA"/>
                    </w:rPr>
                    <w:t>As a result of critically appraising this body of evidence, “my new nursing practice question is … “</w:t>
                  </w:r>
                </w:p>
              </w:tc>
              <w:tc>
                <w:tcPr>
                  <w:tcW w:w="900" w:type="dxa"/>
                  <w:tcBorders>
                    <w:top w:val="single" w:sz="6" w:space="0" w:color="auto"/>
                    <w:left w:val="single" w:sz="6" w:space="0" w:color="auto"/>
                    <w:bottom w:val="single" w:sz="6" w:space="0" w:color="auto"/>
                    <w:right w:val="single" w:sz="6" w:space="0" w:color="auto"/>
                  </w:tcBorders>
                </w:tcPr>
                <w:p w:rsidR="0050775E" w:rsidRDefault="0050775E" w:rsidP="0050775E">
                  <w:pPr>
                    <w:autoSpaceDE w:val="0"/>
                    <w:autoSpaceDN w:val="0"/>
                    <w:adjustRightInd w:val="0"/>
                    <w:jc w:val="center"/>
                    <w:rPr>
                      <w:color w:val="000000"/>
                      <w:sz w:val="22"/>
                      <w:szCs w:val="22"/>
                      <w:lang w:val="en-CA" w:eastAsia="en-CA"/>
                    </w:rPr>
                  </w:pPr>
                  <w:r>
                    <w:rPr>
                      <w:color w:val="000000"/>
                      <w:sz w:val="22"/>
                      <w:szCs w:val="22"/>
                      <w:lang w:val="en-CA" w:eastAsia="en-CA"/>
                    </w:rPr>
                    <w:t xml:space="preserve"> /5</w:t>
                  </w:r>
                </w:p>
              </w:tc>
            </w:tr>
            <w:tr w:rsidR="0050775E" w:rsidTr="00DC4D1C">
              <w:trPr>
                <w:trHeight w:val="290"/>
              </w:trPr>
              <w:tc>
                <w:tcPr>
                  <w:tcW w:w="7147" w:type="dxa"/>
                  <w:tcBorders>
                    <w:top w:val="single" w:sz="6" w:space="0" w:color="auto"/>
                    <w:left w:val="single" w:sz="6" w:space="0" w:color="auto"/>
                    <w:bottom w:val="single" w:sz="6" w:space="0" w:color="auto"/>
                    <w:right w:val="nil"/>
                  </w:tcBorders>
                </w:tcPr>
                <w:p w:rsidR="009E6067" w:rsidRDefault="0050775E" w:rsidP="0050775E">
                  <w:pPr>
                    <w:autoSpaceDE w:val="0"/>
                    <w:autoSpaceDN w:val="0"/>
                    <w:adjustRightInd w:val="0"/>
                    <w:rPr>
                      <w:b/>
                      <w:bCs/>
                      <w:color w:val="000000"/>
                      <w:sz w:val="20"/>
                      <w:lang w:val="en-CA" w:eastAsia="en-CA"/>
                    </w:rPr>
                  </w:pPr>
                  <w:r>
                    <w:rPr>
                      <w:b/>
                      <w:bCs/>
                      <w:color w:val="000000"/>
                      <w:sz w:val="20"/>
                      <w:lang w:val="en-CA" w:eastAsia="en-CA"/>
                    </w:rPr>
                    <w:t>APA</w:t>
                  </w:r>
                  <w:r w:rsidR="000A72AA">
                    <w:rPr>
                      <w:b/>
                      <w:bCs/>
                      <w:color w:val="000000"/>
                      <w:sz w:val="20"/>
                      <w:lang w:val="en-CA" w:eastAsia="en-CA"/>
                    </w:rPr>
                    <w:t xml:space="preserve"> formatting</w:t>
                  </w:r>
                  <w:r w:rsidR="009E6067">
                    <w:rPr>
                      <w:b/>
                      <w:bCs/>
                      <w:color w:val="000000"/>
                      <w:sz w:val="20"/>
                      <w:lang w:val="en-CA" w:eastAsia="en-CA"/>
                    </w:rPr>
                    <w:t xml:space="preserve"> and professional writing</w:t>
                  </w:r>
                  <w:r w:rsidR="00C00138">
                    <w:rPr>
                      <w:b/>
                      <w:bCs/>
                      <w:color w:val="000000"/>
                      <w:sz w:val="20"/>
                      <w:lang w:val="en-CA" w:eastAsia="en-CA"/>
                    </w:rPr>
                    <w:t xml:space="preserve"> (up to 10% reduction for APA and up to a 10% reduction for professional paper content and flow)</w:t>
                  </w:r>
                </w:p>
                <w:p w:rsidR="0050775E" w:rsidRDefault="0050775E" w:rsidP="0050775E">
                  <w:pPr>
                    <w:autoSpaceDE w:val="0"/>
                    <w:autoSpaceDN w:val="0"/>
                    <w:adjustRightInd w:val="0"/>
                    <w:rPr>
                      <w:b/>
                      <w:bCs/>
                      <w:color w:val="000000"/>
                      <w:sz w:val="20"/>
                      <w:lang w:val="en-CA" w:eastAsia="en-CA"/>
                    </w:rPr>
                  </w:pPr>
                  <w:r w:rsidRPr="00D97C93">
                    <w:rPr>
                      <w:bCs/>
                      <w:color w:val="000000"/>
                      <w:sz w:val="20"/>
                      <w:lang w:val="en-CA" w:eastAsia="en-CA"/>
                    </w:rPr>
                    <w:t>[</w:t>
                  </w:r>
                  <w:r>
                    <w:rPr>
                      <w:bCs/>
                      <w:color w:val="000000"/>
                      <w:sz w:val="20"/>
                      <w:lang w:val="en-CA" w:eastAsia="en-CA"/>
                    </w:rPr>
                    <w:t>references in Zotero</w:t>
                  </w:r>
                  <w:r w:rsidR="009E6067">
                    <w:rPr>
                      <w:bCs/>
                      <w:color w:val="000000"/>
                      <w:sz w:val="20"/>
                      <w:lang w:val="en-CA" w:eastAsia="en-CA"/>
                    </w:rPr>
                    <w:t xml:space="preserve"> or</w:t>
                  </w:r>
                  <w:r w:rsidR="00C00138">
                    <w:rPr>
                      <w:bCs/>
                      <w:color w:val="000000"/>
                      <w:sz w:val="20"/>
                      <w:lang w:val="en-CA" w:eastAsia="en-CA"/>
                    </w:rPr>
                    <w:t xml:space="preserve"> an</w:t>
                  </w:r>
                  <w:r w:rsidR="009E6067">
                    <w:rPr>
                      <w:bCs/>
                      <w:color w:val="000000"/>
                      <w:sz w:val="20"/>
                      <w:lang w:val="en-CA" w:eastAsia="en-CA"/>
                    </w:rPr>
                    <w:t xml:space="preserve"> organizational tool of </w:t>
                  </w:r>
                  <w:r w:rsidR="000A72AA">
                    <w:rPr>
                      <w:bCs/>
                      <w:color w:val="000000"/>
                      <w:sz w:val="20"/>
                      <w:lang w:val="en-CA" w:eastAsia="en-CA"/>
                    </w:rPr>
                    <w:t xml:space="preserve">student’s </w:t>
                  </w:r>
                  <w:r w:rsidR="009E6067">
                    <w:rPr>
                      <w:bCs/>
                      <w:color w:val="000000"/>
                      <w:sz w:val="20"/>
                      <w:lang w:val="en-CA" w:eastAsia="en-CA"/>
                    </w:rPr>
                    <w:t>choice)</w:t>
                  </w:r>
                  <w:r w:rsidRPr="00D97C93">
                    <w:rPr>
                      <w:bCs/>
                      <w:color w:val="000000"/>
                      <w:sz w:val="20"/>
                      <w:lang w:val="en-CA" w:eastAsia="en-CA"/>
                    </w:rPr>
                    <w:t>]</w:t>
                  </w:r>
                </w:p>
              </w:tc>
              <w:tc>
                <w:tcPr>
                  <w:tcW w:w="900" w:type="dxa"/>
                  <w:tcBorders>
                    <w:top w:val="single" w:sz="6" w:space="0" w:color="auto"/>
                    <w:left w:val="single" w:sz="6" w:space="0" w:color="auto"/>
                    <w:bottom w:val="single" w:sz="6" w:space="0" w:color="auto"/>
                    <w:right w:val="single" w:sz="6" w:space="0" w:color="auto"/>
                  </w:tcBorders>
                </w:tcPr>
                <w:p w:rsidR="0050775E" w:rsidRDefault="0050775E" w:rsidP="0050775E">
                  <w:pPr>
                    <w:autoSpaceDE w:val="0"/>
                    <w:autoSpaceDN w:val="0"/>
                    <w:adjustRightInd w:val="0"/>
                    <w:jc w:val="center"/>
                    <w:rPr>
                      <w:color w:val="000000"/>
                      <w:sz w:val="22"/>
                      <w:szCs w:val="22"/>
                      <w:lang w:val="en-CA" w:eastAsia="en-CA"/>
                    </w:rPr>
                  </w:pPr>
                </w:p>
              </w:tc>
            </w:tr>
            <w:tr w:rsidR="0050775E" w:rsidTr="00DC4D1C">
              <w:trPr>
                <w:trHeight w:val="290"/>
              </w:trPr>
              <w:tc>
                <w:tcPr>
                  <w:tcW w:w="7147" w:type="dxa"/>
                  <w:tcBorders>
                    <w:top w:val="nil"/>
                    <w:left w:val="single" w:sz="6" w:space="0" w:color="auto"/>
                    <w:bottom w:val="single" w:sz="6" w:space="0" w:color="auto"/>
                    <w:right w:val="nil"/>
                  </w:tcBorders>
                </w:tcPr>
                <w:p w:rsidR="0050775E" w:rsidRDefault="0050775E" w:rsidP="0050775E">
                  <w:pPr>
                    <w:autoSpaceDE w:val="0"/>
                    <w:autoSpaceDN w:val="0"/>
                    <w:adjustRightInd w:val="0"/>
                    <w:rPr>
                      <w:b/>
                      <w:bCs/>
                      <w:color w:val="000000"/>
                      <w:sz w:val="22"/>
                      <w:szCs w:val="22"/>
                      <w:lang w:val="en-CA" w:eastAsia="en-CA"/>
                    </w:rPr>
                  </w:pPr>
                  <w:r>
                    <w:rPr>
                      <w:b/>
                      <w:bCs/>
                      <w:color w:val="000000"/>
                      <w:sz w:val="22"/>
                      <w:szCs w:val="22"/>
                      <w:lang w:val="en-CA" w:eastAsia="en-CA"/>
                    </w:rPr>
                    <w:t>Total:</w:t>
                  </w:r>
                </w:p>
              </w:tc>
              <w:tc>
                <w:tcPr>
                  <w:tcW w:w="900" w:type="dxa"/>
                  <w:tcBorders>
                    <w:top w:val="nil"/>
                    <w:left w:val="single" w:sz="6" w:space="0" w:color="auto"/>
                    <w:bottom w:val="single" w:sz="6" w:space="0" w:color="auto"/>
                    <w:right w:val="single" w:sz="6" w:space="0" w:color="auto"/>
                  </w:tcBorders>
                </w:tcPr>
                <w:p w:rsidR="0050775E" w:rsidRDefault="0050775E" w:rsidP="00DC4D1C">
                  <w:pPr>
                    <w:autoSpaceDE w:val="0"/>
                    <w:autoSpaceDN w:val="0"/>
                    <w:adjustRightInd w:val="0"/>
                    <w:rPr>
                      <w:color w:val="000000"/>
                      <w:sz w:val="22"/>
                      <w:szCs w:val="22"/>
                      <w:lang w:val="en-CA" w:eastAsia="en-CA"/>
                    </w:rPr>
                  </w:pPr>
                  <w:r>
                    <w:rPr>
                      <w:color w:val="000000"/>
                      <w:sz w:val="22"/>
                      <w:szCs w:val="22"/>
                      <w:lang w:val="en-CA" w:eastAsia="en-CA"/>
                    </w:rPr>
                    <w:t xml:space="preserve">  </w:t>
                  </w:r>
                  <w:r w:rsidR="009E6067">
                    <w:rPr>
                      <w:color w:val="000000"/>
                      <w:sz w:val="22"/>
                      <w:szCs w:val="22"/>
                      <w:lang w:val="en-CA" w:eastAsia="en-CA"/>
                    </w:rPr>
                    <w:t xml:space="preserve">   </w:t>
                  </w:r>
                  <w:r>
                    <w:rPr>
                      <w:color w:val="000000"/>
                      <w:sz w:val="22"/>
                      <w:szCs w:val="22"/>
                      <w:lang w:val="en-CA" w:eastAsia="en-CA"/>
                    </w:rPr>
                    <w:t>/30</w:t>
                  </w:r>
                </w:p>
              </w:tc>
            </w:tr>
          </w:tbl>
          <w:p w:rsidR="00B65C7E" w:rsidRDefault="00B65C7E" w:rsidP="009E6067">
            <w:pPr>
              <w:widowControl w:val="0"/>
              <w:overflowPunct w:val="0"/>
              <w:autoSpaceDE w:val="0"/>
              <w:autoSpaceDN w:val="0"/>
              <w:adjustRightInd w:val="0"/>
              <w:rPr>
                <w:color w:val="000000"/>
              </w:rPr>
            </w:pPr>
          </w:p>
          <w:p w:rsidR="00B65C7E" w:rsidRDefault="00DC4D1C" w:rsidP="0058410D">
            <w:pPr>
              <w:widowControl w:val="0"/>
              <w:numPr>
                <w:ilvl w:val="0"/>
                <w:numId w:val="16"/>
              </w:numPr>
              <w:overflowPunct w:val="0"/>
              <w:autoSpaceDE w:val="0"/>
              <w:autoSpaceDN w:val="0"/>
              <w:adjustRightInd w:val="0"/>
              <w:ind w:left="426"/>
              <w:rPr>
                <w:color w:val="000000"/>
              </w:rPr>
            </w:pPr>
            <w:r>
              <w:rPr>
                <w:color w:val="000000"/>
              </w:rPr>
              <w:t xml:space="preserve">  </w:t>
            </w:r>
            <w:r>
              <w:rPr>
                <w:color w:val="000000"/>
              </w:rPr>
              <w:tab/>
            </w:r>
            <w:r w:rsidR="00B65C7E">
              <w:rPr>
                <w:color w:val="000000"/>
              </w:rPr>
              <w:t>Final Examination</w:t>
            </w:r>
            <w:r w:rsidR="00DC46BD">
              <w:rPr>
                <w:color w:val="000000"/>
              </w:rPr>
              <w:t xml:space="preserve"> (</w:t>
            </w:r>
            <w:r w:rsidR="005C2544">
              <w:rPr>
                <w:color w:val="000000"/>
              </w:rPr>
              <w:t xml:space="preserve">Date </w:t>
            </w:r>
            <w:r w:rsidR="00C00138">
              <w:rPr>
                <w:color w:val="000000"/>
              </w:rPr>
              <w:t xml:space="preserve">set by Registrar     </w:t>
            </w:r>
            <w:r w:rsidR="00DC46BD">
              <w:rPr>
                <w:color w:val="000000"/>
              </w:rPr>
              <w:t>45</w:t>
            </w:r>
            <w:r w:rsidR="00C00138">
              <w:rPr>
                <w:color w:val="000000"/>
              </w:rPr>
              <w:t>%of final grade</w:t>
            </w:r>
          </w:p>
          <w:p w:rsidR="00B65C7E" w:rsidRPr="00F7733C" w:rsidRDefault="00B65C7E">
            <w:pPr>
              <w:rPr>
                <w:b/>
                <w:szCs w:val="24"/>
              </w:rPr>
            </w:pPr>
          </w:p>
        </w:tc>
      </w:tr>
      <w:tr w:rsidR="00B65C7E" w:rsidRPr="00F7733C" w:rsidTr="008F2727">
        <w:trPr>
          <w:cantSplit/>
        </w:trPr>
        <w:tc>
          <w:tcPr>
            <w:tcW w:w="675" w:type="dxa"/>
          </w:tcPr>
          <w:p w:rsidR="00B65C7E" w:rsidRPr="00F7733C" w:rsidRDefault="00B65C7E" w:rsidP="006D048E">
            <w:pPr>
              <w:pStyle w:val="EnvelopeReturn"/>
              <w:rPr>
                <w:rFonts w:ascii="Times New Roman" w:hAnsi="Times New Roman"/>
                <w:szCs w:val="24"/>
              </w:rPr>
            </w:pPr>
          </w:p>
        </w:tc>
        <w:tc>
          <w:tcPr>
            <w:tcW w:w="8613" w:type="dxa"/>
            <w:gridSpan w:val="4"/>
          </w:tcPr>
          <w:p w:rsidR="00B65C7E" w:rsidRDefault="00DC4D1C" w:rsidP="006D048E">
            <w:pPr>
              <w:rPr>
                <w:szCs w:val="24"/>
              </w:rPr>
            </w:pPr>
            <w:r>
              <w:rPr>
                <w:szCs w:val="24"/>
              </w:rPr>
              <w:t xml:space="preserve">4.     </w:t>
            </w:r>
            <w:r>
              <w:rPr>
                <w:szCs w:val="24"/>
              </w:rPr>
              <w:tab/>
            </w:r>
            <w:r w:rsidR="00B65C7E" w:rsidRPr="00F7733C">
              <w:rPr>
                <w:szCs w:val="24"/>
              </w:rPr>
              <w:t>The following semester grades will be assigned to students:</w:t>
            </w:r>
          </w:p>
          <w:p w:rsidR="00DC4D1C" w:rsidRPr="00F7733C" w:rsidRDefault="00DC4D1C" w:rsidP="006D048E">
            <w:pPr>
              <w:rPr>
                <w:szCs w:val="24"/>
              </w:rPr>
            </w:pPr>
          </w:p>
        </w:tc>
      </w:tr>
      <w:tr w:rsidR="00B65C7E" w:rsidRPr="00F7733C" w:rsidTr="008F2727">
        <w:trPr>
          <w:gridAfter w:val="1"/>
          <w:wAfter w:w="432" w:type="dxa"/>
        </w:trPr>
        <w:tc>
          <w:tcPr>
            <w:tcW w:w="675" w:type="dxa"/>
          </w:tcPr>
          <w:p w:rsidR="00B65C7E" w:rsidRPr="00F7733C" w:rsidRDefault="00B65C7E" w:rsidP="006D048E">
            <w:pPr>
              <w:rPr>
                <w:szCs w:val="24"/>
              </w:rPr>
            </w:pPr>
          </w:p>
        </w:tc>
        <w:tc>
          <w:tcPr>
            <w:tcW w:w="1701" w:type="dxa"/>
          </w:tcPr>
          <w:p w:rsidR="00B65C7E" w:rsidRPr="00F7733C" w:rsidRDefault="00B65C7E" w:rsidP="006D048E">
            <w:pPr>
              <w:jc w:val="center"/>
              <w:rPr>
                <w:iCs/>
                <w:szCs w:val="24"/>
              </w:rPr>
            </w:pPr>
          </w:p>
          <w:p w:rsidR="00B65C7E" w:rsidRPr="00F7733C" w:rsidRDefault="00B65C7E" w:rsidP="006D048E">
            <w:pPr>
              <w:pStyle w:val="Heading2"/>
              <w:rPr>
                <w:b w:val="0"/>
                <w:szCs w:val="24"/>
                <w:u w:val="single"/>
              </w:rPr>
            </w:pPr>
            <w:r w:rsidRPr="00F7733C">
              <w:rPr>
                <w:b w:val="0"/>
                <w:szCs w:val="24"/>
                <w:u w:val="single"/>
              </w:rPr>
              <w:t>Grade</w:t>
            </w:r>
          </w:p>
        </w:tc>
        <w:tc>
          <w:tcPr>
            <w:tcW w:w="4678" w:type="dxa"/>
          </w:tcPr>
          <w:p w:rsidR="00B65C7E" w:rsidRPr="00F7733C" w:rsidRDefault="00B65C7E" w:rsidP="006D048E">
            <w:pPr>
              <w:jc w:val="center"/>
              <w:rPr>
                <w:iCs/>
                <w:szCs w:val="24"/>
              </w:rPr>
            </w:pPr>
          </w:p>
          <w:p w:rsidR="00B65C7E" w:rsidRPr="00F7733C" w:rsidRDefault="00B65C7E" w:rsidP="006D048E">
            <w:pPr>
              <w:pStyle w:val="Heading1"/>
              <w:rPr>
                <w:b w:val="0"/>
                <w:szCs w:val="24"/>
              </w:rPr>
            </w:pPr>
            <w:r w:rsidRPr="00F7733C">
              <w:rPr>
                <w:b w:val="0"/>
                <w:szCs w:val="24"/>
              </w:rPr>
              <w:t>Definition</w:t>
            </w:r>
          </w:p>
        </w:tc>
        <w:tc>
          <w:tcPr>
            <w:tcW w:w="1802" w:type="dxa"/>
          </w:tcPr>
          <w:p w:rsidR="00B65C7E" w:rsidRPr="00F7733C" w:rsidRDefault="00B65C7E" w:rsidP="006D048E">
            <w:pPr>
              <w:jc w:val="center"/>
              <w:rPr>
                <w:iCs/>
                <w:szCs w:val="24"/>
              </w:rPr>
            </w:pPr>
            <w:r w:rsidRPr="00F7733C">
              <w:rPr>
                <w:iCs/>
                <w:szCs w:val="24"/>
              </w:rPr>
              <w:t xml:space="preserve">Grade Point </w:t>
            </w:r>
            <w:r w:rsidRPr="00F7733C">
              <w:rPr>
                <w:iCs/>
                <w:szCs w:val="24"/>
                <w:u w:val="single"/>
              </w:rPr>
              <w:t>Equivalent</w:t>
            </w:r>
          </w:p>
        </w:tc>
      </w:tr>
      <w:tr w:rsidR="00B65C7E" w:rsidRPr="00F7733C" w:rsidTr="008F2727">
        <w:trPr>
          <w:gridAfter w:val="1"/>
          <w:wAfter w:w="432" w:type="dxa"/>
          <w:cantSplit/>
        </w:trPr>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A+</w:t>
            </w:r>
          </w:p>
        </w:tc>
        <w:tc>
          <w:tcPr>
            <w:tcW w:w="4678" w:type="dxa"/>
          </w:tcPr>
          <w:p w:rsidR="00B65C7E" w:rsidRPr="00F7733C" w:rsidRDefault="00B65C7E" w:rsidP="006D048E">
            <w:pPr>
              <w:jc w:val="center"/>
              <w:rPr>
                <w:szCs w:val="24"/>
              </w:rPr>
            </w:pPr>
            <w:r w:rsidRPr="00F7733C">
              <w:rPr>
                <w:szCs w:val="24"/>
              </w:rPr>
              <w:t>90 – 100%</w:t>
            </w:r>
          </w:p>
        </w:tc>
        <w:tc>
          <w:tcPr>
            <w:tcW w:w="1802" w:type="dxa"/>
            <w:vMerge w:val="restart"/>
            <w:vAlign w:val="center"/>
          </w:tcPr>
          <w:p w:rsidR="00B65C7E" w:rsidRPr="00F7733C" w:rsidRDefault="00B65C7E" w:rsidP="006D048E">
            <w:pPr>
              <w:jc w:val="center"/>
              <w:rPr>
                <w:szCs w:val="24"/>
              </w:rPr>
            </w:pPr>
            <w:r w:rsidRPr="00F7733C">
              <w:rPr>
                <w:szCs w:val="24"/>
              </w:rPr>
              <w:t>4.00</w:t>
            </w:r>
          </w:p>
        </w:tc>
      </w:tr>
      <w:tr w:rsidR="00B65C7E" w:rsidRPr="00F7733C" w:rsidTr="008F2727">
        <w:trPr>
          <w:gridAfter w:val="1"/>
          <w:wAfter w:w="432" w:type="dxa"/>
          <w:cantSplit/>
        </w:trPr>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A</w:t>
            </w:r>
          </w:p>
        </w:tc>
        <w:tc>
          <w:tcPr>
            <w:tcW w:w="4678" w:type="dxa"/>
          </w:tcPr>
          <w:p w:rsidR="00B65C7E" w:rsidRPr="00F7733C" w:rsidRDefault="00B65C7E" w:rsidP="006D048E">
            <w:pPr>
              <w:jc w:val="center"/>
              <w:rPr>
                <w:szCs w:val="24"/>
              </w:rPr>
            </w:pPr>
            <w:r w:rsidRPr="00F7733C">
              <w:rPr>
                <w:szCs w:val="24"/>
              </w:rPr>
              <w:t>80 – 89%</w:t>
            </w:r>
          </w:p>
        </w:tc>
        <w:tc>
          <w:tcPr>
            <w:tcW w:w="1802" w:type="dxa"/>
            <w:vMerge/>
          </w:tcPr>
          <w:p w:rsidR="00B65C7E" w:rsidRPr="00F7733C" w:rsidRDefault="00B65C7E" w:rsidP="006D048E">
            <w:pPr>
              <w:jc w:val="center"/>
              <w:rPr>
                <w:szCs w:val="24"/>
              </w:rPr>
            </w:pPr>
          </w:p>
        </w:tc>
      </w:tr>
      <w:tr w:rsidR="00B65C7E" w:rsidRPr="00F7733C" w:rsidTr="008F2727">
        <w:trPr>
          <w:gridAfter w:val="1"/>
          <w:wAfter w:w="432" w:type="dxa"/>
        </w:trPr>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B</w:t>
            </w:r>
          </w:p>
        </w:tc>
        <w:tc>
          <w:tcPr>
            <w:tcW w:w="4678" w:type="dxa"/>
          </w:tcPr>
          <w:p w:rsidR="00B65C7E" w:rsidRPr="00F7733C" w:rsidRDefault="00B65C7E" w:rsidP="006D048E">
            <w:pPr>
              <w:jc w:val="center"/>
              <w:rPr>
                <w:szCs w:val="24"/>
              </w:rPr>
            </w:pPr>
            <w:r w:rsidRPr="00F7733C">
              <w:rPr>
                <w:szCs w:val="24"/>
              </w:rPr>
              <w:t>70 - 79%</w:t>
            </w:r>
          </w:p>
        </w:tc>
        <w:tc>
          <w:tcPr>
            <w:tcW w:w="1802" w:type="dxa"/>
          </w:tcPr>
          <w:p w:rsidR="00B65C7E" w:rsidRPr="00F7733C" w:rsidRDefault="00B65C7E" w:rsidP="006D048E">
            <w:pPr>
              <w:jc w:val="center"/>
              <w:rPr>
                <w:szCs w:val="24"/>
              </w:rPr>
            </w:pPr>
            <w:r w:rsidRPr="00F7733C">
              <w:rPr>
                <w:szCs w:val="24"/>
              </w:rPr>
              <w:t>3.00</w:t>
            </w:r>
          </w:p>
        </w:tc>
      </w:tr>
      <w:tr w:rsidR="00B65C7E" w:rsidRPr="00F7733C" w:rsidTr="008F2727">
        <w:trPr>
          <w:gridAfter w:val="1"/>
          <w:wAfter w:w="432" w:type="dxa"/>
        </w:trPr>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C</w:t>
            </w:r>
          </w:p>
        </w:tc>
        <w:tc>
          <w:tcPr>
            <w:tcW w:w="4678" w:type="dxa"/>
          </w:tcPr>
          <w:p w:rsidR="00B65C7E" w:rsidRPr="00F7733C" w:rsidRDefault="00B65C7E" w:rsidP="006D048E">
            <w:pPr>
              <w:jc w:val="center"/>
              <w:rPr>
                <w:szCs w:val="24"/>
              </w:rPr>
            </w:pPr>
            <w:r w:rsidRPr="00F7733C">
              <w:rPr>
                <w:szCs w:val="24"/>
              </w:rPr>
              <w:t>60 - 69%</w:t>
            </w:r>
          </w:p>
        </w:tc>
        <w:tc>
          <w:tcPr>
            <w:tcW w:w="1802" w:type="dxa"/>
          </w:tcPr>
          <w:p w:rsidR="00B65C7E" w:rsidRPr="00F7733C" w:rsidRDefault="00B65C7E" w:rsidP="006D048E">
            <w:pPr>
              <w:jc w:val="center"/>
              <w:rPr>
                <w:szCs w:val="24"/>
              </w:rPr>
            </w:pPr>
            <w:r w:rsidRPr="00F7733C">
              <w:rPr>
                <w:szCs w:val="24"/>
              </w:rPr>
              <w:t>2.00</w:t>
            </w:r>
          </w:p>
        </w:tc>
      </w:tr>
      <w:tr w:rsidR="00B65C7E" w:rsidRPr="00F7733C" w:rsidTr="008F2727">
        <w:trPr>
          <w:gridAfter w:val="1"/>
          <w:wAfter w:w="432" w:type="dxa"/>
        </w:trPr>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D</w:t>
            </w:r>
          </w:p>
        </w:tc>
        <w:tc>
          <w:tcPr>
            <w:tcW w:w="4678" w:type="dxa"/>
          </w:tcPr>
          <w:p w:rsidR="00B65C7E" w:rsidRPr="00F7733C" w:rsidRDefault="00B65C7E" w:rsidP="006D048E">
            <w:pPr>
              <w:jc w:val="center"/>
              <w:rPr>
                <w:szCs w:val="24"/>
              </w:rPr>
            </w:pPr>
            <w:r w:rsidRPr="00F7733C">
              <w:rPr>
                <w:szCs w:val="24"/>
              </w:rPr>
              <w:t>50 – 59%</w:t>
            </w:r>
          </w:p>
        </w:tc>
        <w:tc>
          <w:tcPr>
            <w:tcW w:w="1802" w:type="dxa"/>
          </w:tcPr>
          <w:p w:rsidR="00B65C7E" w:rsidRPr="00F7733C" w:rsidRDefault="00B65C7E" w:rsidP="006D048E">
            <w:pPr>
              <w:jc w:val="center"/>
              <w:rPr>
                <w:szCs w:val="24"/>
              </w:rPr>
            </w:pPr>
            <w:r w:rsidRPr="00F7733C">
              <w:rPr>
                <w:szCs w:val="24"/>
              </w:rPr>
              <w:t>1.00</w:t>
            </w:r>
          </w:p>
        </w:tc>
      </w:tr>
      <w:tr w:rsidR="00B65C7E" w:rsidRPr="00F7733C" w:rsidTr="008F2727">
        <w:trPr>
          <w:gridAfter w:val="1"/>
          <w:wAfter w:w="432" w:type="dxa"/>
        </w:trPr>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F (Fail)</w:t>
            </w:r>
          </w:p>
        </w:tc>
        <w:tc>
          <w:tcPr>
            <w:tcW w:w="4678" w:type="dxa"/>
          </w:tcPr>
          <w:p w:rsidR="00B65C7E" w:rsidRPr="00F7733C" w:rsidRDefault="00B65C7E" w:rsidP="006D048E">
            <w:pPr>
              <w:jc w:val="center"/>
              <w:rPr>
                <w:szCs w:val="24"/>
              </w:rPr>
            </w:pPr>
            <w:r w:rsidRPr="00F7733C">
              <w:rPr>
                <w:szCs w:val="24"/>
              </w:rPr>
              <w:t>49% and below</w:t>
            </w:r>
          </w:p>
        </w:tc>
        <w:tc>
          <w:tcPr>
            <w:tcW w:w="1802" w:type="dxa"/>
          </w:tcPr>
          <w:p w:rsidR="00B65C7E" w:rsidRPr="00F7733C" w:rsidRDefault="00B65C7E" w:rsidP="006D048E">
            <w:pPr>
              <w:jc w:val="center"/>
              <w:rPr>
                <w:szCs w:val="24"/>
              </w:rPr>
            </w:pPr>
            <w:r w:rsidRPr="00F7733C">
              <w:rPr>
                <w:szCs w:val="24"/>
              </w:rPr>
              <w:t>0.00</w:t>
            </w:r>
          </w:p>
        </w:tc>
      </w:tr>
      <w:tr w:rsidR="00B65C7E" w:rsidRPr="00F7733C" w:rsidTr="008F2727">
        <w:trPr>
          <w:gridAfter w:val="1"/>
          <w:wAfter w:w="432" w:type="dxa"/>
        </w:trPr>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CR (Credit)</w:t>
            </w:r>
          </w:p>
        </w:tc>
        <w:tc>
          <w:tcPr>
            <w:tcW w:w="4678" w:type="dxa"/>
          </w:tcPr>
          <w:p w:rsidR="00B65C7E" w:rsidRPr="00F7733C" w:rsidRDefault="00B65C7E" w:rsidP="006D048E">
            <w:pPr>
              <w:rPr>
                <w:szCs w:val="24"/>
              </w:rPr>
            </w:pPr>
            <w:r w:rsidRPr="00F7733C">
              <w:rPr>
                <w:szCs w:val="24"/>
              </w:rPr>
              <w:t>Credit for diploma requirements has been awarded.</w:t>
            </w:r>
          </w:p>
        </w:tc>
        <w:tc>
          <w:tcPr>
            <w:tcW w:w="1802" w:type="dxa"/>
          </w:tcPr>
          <w:p w:rsidR="00B65C7E" w:rsidRPr="00F7733C" w:rsidRDefault="00B65C7E" w:rsidP="006D048E">
            <w:pPr>
              <w:jc w:val="center"/>
              <w:rPr>
                <w:szCs w:val="24"/>
              </w:rPr>
            </w:pPr>
          </w:p>
        </w:tc>
      </w:tr>
      <w:tr w:rsidR="00B65C7E" w:rsidRPr="00F7733C" w:rsidTr="008F2727">
        <w:trPr>
          <w:gridAfter w:val="1"/>
          <w:wAfter w:w="432" w:type="dxa"/>
        </w:trPr>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S</w:t>
            </w:r>
          </w:p>
        </w:tc>
        <w:tc>
          <w:tcPr>
            <w:tcW w:w="4678" w:type="dxa"/>
          </w:tcPr>
          <w:p w:rsidR="00B65C7E" w:rsidRPr="00F7733C" w:rsidRDefault="00B65C7E" w:rsidP="006D048E">
            <w:pPr>
              <w:rPr>
                <w:szCs w:val="24"/>
              </w:rPr>
            </w:pPr>
            <w:r w:rsidRPr="00F7733C">
              <w:rPr>
                <w:szCs w:val="24"/>
              </w:rPr>
              <w:t>Satisfactory achievement in field /clinical placement or non-graded subject area.</w:t>
            </w:r>
          </w:p>
        </w:tc>
        <w:tc>
          <w:tcPr>
            <w:tcW w:w="1802" w:type="dxa"/>
          </w:tcPr>
          <w:p w:rsidR="00B65C7E" w:rsidRPr="00F7733C" w:rsidRDefault="00B65C7E" w:rsidP="006D048E">
            <w:pPr>
              <w:jc w:val="center"/>
              <w:rPr>
                <w:szCs w:val="24"/>
              </w:rPr>
            </w:pPr>
          </w:p>
        </w:tc>
      </w:tr>
      <w:tr w:rsidR="00B65C7E" w:rsidRPr="00F7733C" w:rsidTr="008F2727">
        <w:trPr>
          <w:gridAfter w:val="1"/>
          <w:wAfter w:w="432" w:type="dxa"/>
        </w:trPr>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U</w:t>
            </w:r>
          </w:p>
        </w:tc>
        <w:tc>
          <w:tcPr>
            <w:tcW w:w="4678" w:type="dxa"/>
          </w:tcPr>
          <w:p w:rsidR="00B65C7E" w:rsidRPr="00F7733C" w:rsidRDefault="00B65C7E" w:rsidP="006D048E">
            <w:pPr>
              <w:rPr>
                <w:szCs w:val="24"/>
              </w:rPr>
            </w:pPr>
            <w:r w:rsidRPr="00F7733C">
              <w:rPr>
                <w:szCs w:val="24"/>
              </w:rPr>
              <w:t>Unsatisfactory achievement in field/clinical placement or non-graded subject area.</w:t>
            </w:r>
          </w:p>
        </w:tc>
        <w:tc>
          <w:tcPr>
            <w:tcW w:w="1802" w:type="dxa"/>
          </w:tcPr>
          <w:p w:rsidR="00B65C7E" w:rsidRPr="00F7733C" w:rsidRDefault="00B65C7E" w:rsidP="006D048E">
            <w:pPr>
              <w:jc w:val="center"/>
              <w:rPr>
                <w:szCs w:val="24"/>
              </w:rPr>
            </w:pPr>
          </w:p>
        </w:tc>
      </w:tr>
      <w:tr w:rsidR="00B65C7E" w:rsidRPr="00F7733C" w:rsidTr="008F2727">
        <w:trPr>
          <w:gridAfter w:val="1"/>
          <w:wAfter w:w="432" w:type="dxa"/>
        </w:trPr>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X</w:t>
            </w:r>
          </w:p>
        </w:tc>
        <w:tc>
          <w:tcPr>
            <w:tcW w:w="4678" w:type="dxa"/>
          </w:tcPr>
          <w:p w:rsidR="00B65C7E" w:rsidRPr="00F7733C" w:rsidRDefault="00B65C7E" w:rsidP="006D048E">
            <w:pPr>
              <w:rPr>
                <w:szCs w:val="24"/>
              </w:rPr>
            </w:pPr>
            <w:r w:rsidRPr="00F7733C">
              <w:rPr>
                <w:szCs w:val="24"/>
              </w:rPr>
              <w:t>A temporary grade limited to situations with extenuating circumstances giving a student additional time to complete the requirements for a course.</w:t>
            </w:r>
          </w:p>
        </w:tc>
        <w:tc>
          <w:tcPr>
            <w:tcW w:w="1802" w:type="dxa"/>
          </w:tcPr>
          <w:p w:rsidR="00B65C7E" w:rsidRPr="00F7733C" w:rsidRDefault="00B65C7E" w:rsidP="006D048E">
            <w:pPr>
              <w:jc w:val="center"/>
              <w:rPr>
                <w:szCs w:val="24"/>
              </w:rPr>
            </w:pPr>
          </w:p>
        </w:tc>
      </w:tr>
      <w:tr w:rsidR="00B65C7E" w:rsidRPr="00F7733C" w:rsidTr="008F2727">
        <w:trPr>
          <w:gridAfter w:val="1"/>
          <w:wAfter w:w="432" w:type="dxa"/>
        </w:trPr>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NR</w:t>
            </w:r>
          </w:p>
        </w:tc>
        <w:tc>
          <w:tcPr>
            <w:tcW w:w="4678" w:type="dxa"/>
          </w:tcPr>
          <w:p w:rsidR="00B65C7E" w:rsidRPr="00F7733C" w:rsidRDefault="00B65C7E" w:rsidP="006D048E">
            <w:pPr>
              <w:rPr>
                <w:szCs w:val="24"/>
              </w:rPr>
            </w:pPr>
            <w:r w:rsidRPr="00F7733C">
              <w:rPr>
                <w:szCs w:val="24"/>
              </w:rPr>
              <w:t xml:space="preserve">Grade not reported to Registrar's office.  </w:t>
            </w:r>
          </w:p>
        </w:tc>
        <w:tc>
          <w:tcPr>
            <w:tcW w:w="1802" w:type="dxa"/>
          </w:tcPr>
          <w:p w:rsidR="00B65C7E" w:rsidRPr="00F7733C" w:rsidRDefault="00B65C7E" w:rsidP="006D048E">
            <w:pPr>
              <w:jc w:val="center"/>
              <w:rPr>
                <w:szCs w:val="24"/>
              </w:rPr>
            </w:pPr>
          </w:p>
        </w:tc>
      </w:tr>
      <w:tr w:rsidR="00B65C7E" w:rsidRPr="00F7733C" w:rsidTr="008F2727">
        <w:trPr>
          <w:gridAfter w:val="1"/>
          <w:wAfter w:w="432" w:type="dxa"/>
        </w:trPr>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W</w:t>
            </w:r>
          </w:p>
        </w:tc>
        <w:tc>
          <w:tcPr>
            <w:tcW w:w="4678" w:type="dxa"/>
          </w:tcPr>
          <w:p w:rsidR="00B65C7E" w:rsidRPr="00F7733C" w:rsidRDefault="00B65C7E" w:rsidP="006D048E">
            <w:pPr>
              <w:rPr>
                <w:szCs w:val="24"/>
              </w:rPr>
            </w:pPr>
            <w:r w:rsidRPr="00F7733C">
              <w:rPr>
                <w:szCs w:val="24"/>
              </w:rPr>
              <w:t>Student has withdrawn from the course without academic penalty.</w:t>
            </w:r>
          </w:p>
        </w:tc>
        <w:tc>
          <w:tcPr>
            <w:tcW w:w="1802" w:type="dxa"/>
          </w:tcPr>
          <w:p w:rsidR="00B65C7E" w:rsidRPr="00F7733C" w:rsidRDefault="00B65C7E" w:rsidP="006D048E">
            <w:pPr>
              <w:jc w:val="center"/>
              <w:rPr>
                <w:szCs w:val="24"/>
              </w:rPr>
            </w:pPr>
          </w:p>
        </w:tc>
      </w:tr>
    </w:tbl>
    <w:p w:rsidR="00B65C7E" w:rsidRPr="00F7733C" w:rsidRDefault="00B65C7E" w:rsidP="003043D0">
      <w:pPr>
        <w:pStyle w:val="PlainText"/>
        <w:rPr>
          <w:rFonts w:ascii="Times New Roman" w:hAnsi="Times New Roman"/>
          <w:b/>
          <w:i/>
          <w:sz w:val="24"/>
          <w:szCs w:val="24"/>
        </w:rPr>
      </w:pPr>
    </w:p>
    <w:p w:rsidR="00B65C7E" w:rsidRPr="00F7733C" w:rsidRDefault="00B65C7E" w:rsidP="003043D0">
      <w:pPr>
        <w:pStyle w:val="PlainText"/>
        <w:rPr>
          <w:rFonts w:ascii="Times New Roman" w:hAnsi="Times New Roman"/>
          <w:b/>
          <w:i/>
          <w:sz w:val="24"/>
          <w:szCs w:val="24"/>
        </w:rPr>
      </w:pPr>
    </w:p>
    <w:tbl>
      <w:tblPr>
        <w:tblW w:w="0" w:type="auto"/>
        <w:tblLayout w:type="fixed"/>
        <w:tblLook w:val="0000" w:firstRow="0" w:lastRow="0" w:firstColumn="0" w:lastColumn="0" w:noHBand="0" w:noVBand="0"/>
      </w:tblPr>
      <w:tblGrid>
        <w:gridCol w:w="675"/>
        <w:gridCol w:w="8163"/>
        <w:gridCol w:w="18"/>
      </w:tblGrid>
      <w:tr w:rsidR="00B65C7E" w:rsidRPr="00F7733C">
        <w:trPr>
          <w:cantSplit/>
        </w:trPr>
        <w:tc>
          <w:tcPr>
            <w:tcW w:w="675" w:type="dxa"/>
          </w:tcPr>
          <w:p w:rsidR="00B65C7E" w:rsidRPr="00F7733C" w:rsidRDefault="00B65C7E">
            <w:pPr>
              <w:rPr>
                <w:b/>
                <w:szCs w:val="24"/>
              </w:rPr>
            </w:pPr>
            <w:r w:rsidRPr="00F7733C">
              <w:rPr>
                <w:b/>
                <w:szCs w:val="24"/>
              </w:rPr>
              <w:t>VI.</w:t>
            </w:r>
          </w:p>
        </w:tc>
        <w:tc>
          <w:tcPr>
            <w:tcW w:w="8181" w:type="dxa"/>
            <w:gridSpan w:val="2"/>
          </w:tcPr>
          <w:p w:rsidR="00B65C7E" w:rsidRPr="00F7733C" w:rsidRDefault="00B65C7E" w:rsidP="003A0238">
            <w:pPr>
              <w:rPr>
                <w:b/>
                <w:szCs w:val="24"/>
              </w:rPr>
            </w:pPr>
            <w:r w:rsidRPr="00F7733C">
              <w:rPr>
                <w:b/>
                <w:szCs w:val="24"/>
              </w:rPr>
              <w:t>SPECIAL NOTES:</w:t>
            </w:r>
          </w:p>
          <w:p w:rsidR="00B65C7E" w:rsidRPr="00F7733C" w:rsidRDefault="00B65C7E">
            <w:pPr>
              <w:rPr>
                <w:szCs w:val="24"/>
              </w:rPr>
            </w:pPr>
          </w:p>
        </w:tc>
      </w:tr>
      <w:tr w:rsidR="00B65C7E" w:rsidRPr="00F7733C" w:rsidTr="004E298B">
        <w:trPr>
          <w:gridAfter w:val="1"/>
          <w:wAfter w:w="18" w:type="dxa"/>
          <w:cantSplit/>
        </w:trPr>
        <w:tc>
          <w:tcPr>
            <w:tcW w:w="8838" w:type="dxa"/>
            <w:gridSpan w:val="2"/>
          </w:tcPr>
          <w:p w:rsidR="00B65C7E" w:rsidRPr="00F7733C" w:rsidRDefault="00B65C7E" w:rsidP="00EF4EC9">
            <w:pPr>
              <w:rPr>
                <w:szCs w:val="24"/>
                <w:u w:val="single"/>
              </w:rPr>
            </w:pPr>
            <w:r w:rsidRPr="00F7733C">
              <w:rPr>
                <w:szCs w:val="24"/>
                <w:u w:val="single"/>
              </w:rPr>
              <w:t>Attendance:</w:t>
            </w:r>
          </w:p>
          <w:p w:rsidR="00B65C7E" w:rsidRDefault="00B65C7E" w:rsidP="00744D30">
            <w:pPr>
              <w:rPr>
                <w:szCs w:val="24"/>
              </w:rPr>
            </w:pPr>
            <w:smartTag w:uri="urn:schemas-microsoft-com:office:smarttags" w:element="PlaceType">
              <w:smartTag w:uri="urn:schemas-microsoft-com:office:smarttags" w:element="PlaceType">
                <w:r w:rsidRPr="00F7733C">
                  <w:rPr>
                    <w:szCs w:val="24"/>
                  </w:rPr>
                  <w:t>Sault</w:t>
                </w:r>
              </w:smartTag>
              <w:r w:rsidRPr="00F7733C">
                <w:rPr>
                  <w:szCs w:val="24"/>
                </w:rPr>
                <w:t xml:space="preserve"> </w:t>
              </w:r>
              <w:smartTag w:uri="urn:schemas-microsoft-com:office:smarttags" w:element="PlaceType">
                <w:r w:rsidRPr="00F7733C">
                  <w:rPr>
                    <w:szCs w:val="24"/>
                  </w:rPr>
                  <w:t>College</w:t>
                </w:r>
              </w:smartTag>
            </w:smartTag>
            <w:r w:rsidRPr="00F7733C">
              <w:rPr>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65C7E" w:rsidRPr="00F7733C" w:rsidRDefault="00B65C7E" w:rsidP="00744D30">
            <w:pPr>
              <w:rPr>
                <w:szCs w:val="24"/>
              </w:rPr>
            </w:pPr>
          </w:p>
        </w:tc>
      </w:tr>
      <w:tr w:rsidR="00B65C7E" w:rsidRPr="00F7733C" w:rsidTr="004E298B">
        <w:trPr>
          <w:gridAfter w:val="1"/>
          <w:wAfter w:w="18" w:type="dxa"/>
          <w:cantSplit/>
        </w:trPr>
        <w:tc>
          <w:tcPr>
            <w:tcW w:w="8838" w:type="dxa"/>
            <w:gridSpan w:val="2"/>
          </w:tcPr>
          <w:p w:rsidR="00B65C7E" w:rsidRPr="00F7733C" w:rsidRDefault="00B65C7E" w:rsidP="0058410D">
            <w:pPr>
              <w:widowControl w:val="0"/>
              <w:overflowPunct w:val="0"/>
              <w:autoSpaceDE w:val="0"/>
              <w:autoSpaceDN w:val="0"/>
              <w:adjustRightInd w:val="0"/>
              <w:jc w:val="both"/>
              <w:rPr>
                <w:szCs w:val="24"/>
                <w:u w:val="single"/>
              </w:rPr>
            </w:pPr>
            <w:r w:rsidRPr="00F7733C">
              <w:rPr>
                <w:color w:val="000000"/>
                <w:szCs w:val="24"/>
              </w:rPr>
              <w:t>Punctual and regular attendance at the various academic exercises is required of all students. If there are extenuating circumstances bearing upon a student’s absence, the instructor should be notified.  Absences in excess of 20% may jeopardize receipt of credit for the course.</w:t>
            </w:r>
          </w:p>
          <w:p w:rsidR="00B65C7E" w:rsidRPr="00F7733C" w:rsidRDefault="00B65C7E" w:rsidP="00744D30">
            <w:pPr>
              <w:rPr>
                <w:szCs w:val="24"/>
                <w:u w:val="single"/>
              </w:rPr>
            </w:pPr>
          </w:p>
        </w:tc>
      </w:tr>
      <w:tr w:rsidR="00DC4D1C" w:rsidRPr="00F7733C" w:rsidTr="004E298B">
        <w:trPr>
          <w:gridAfter w:val="1"/>
          <w:wAfter w:w="18" w:type="dxa"/>
          <w:cantSplit/>
        </w:trPr>
        <w:tc>
          <w:tcPr>
            <w:tcW w:w="8838" w:type="dxa"/>
            <w:gridSpan w:val="2"/>
          </w:tcPr>
          <w:p w:rsidR="00DC4D1C" w:rsidRPr="00F7733C" w:rsidRDefault="00DC4D1C" w:rsidP="00DC4D1C">
            <w:pPr>
              <w:widowControl w:val="0"/>
              <w:overflowPunct w:val="0"/>
              <w:autoSpaceDE w:val="0"/>
              <w:autoSpaceDN w:val="0"/>
              <w:adjustRightInd w:val="0"/>
              <w:rPr>
                <w:bCs/>
                <w:color w:val="000000"/>
                <w:szCs w:val="24"/>
                <w:u w:val="single"/>
              </w:rPr>
            </w:pPr>
            <w:r>
              <w:rPr>
                <w:bCs/>
                <w:color w:val="000000"/>
                <w:szCs w:val="24"/>
                <w:u w:val="single"/>
              </w:rPr>
              <w:t xml:space="preserve">Assignment </w:t>
            </w:r>
            <w:r w:rsidRPr="00F7733C">
              <w:rPr>
                <w:bCs/>
                <w:color w:val="000000"/>
                <w:szCs w:val="24"/>
                <w:u w:val="single"/>
              </w:rPr>
              <w:t xml:space="preserve">Due Date Compliance: </w:t>
            </w:r>
          </w:p>
          <w:p w:rsidR="00DC4D1C" w:rsidRPr="00DC4D1C" w:rsidRDefault="00DC4D1C" w:rsidP="00DC4D1C">
            <w:pPr>
              <w:widowControl w:val="0"/>
              <w:overflowPunct w:val="0"/>
              <w:autoSpaceDE w:val="0"/>
              <w:autoSpaceDN w:val="0"/>
              <w:adjustRightInd w:val="0"/>
            </w:pPr>
            <w:r w:rsidRPr="00F7733C">
              <w:t xml:space="preserve">If, for personal reasons you are </w:t>
            </w:r>
            <w:r>
              <w:t xml:space="preserve">unexpectedly </w:t>
            </w:r>
            <w:r w:rsidRPr="00F7733C">
              <w:t xml:space="preserve">not able to meet the </w:t>
            </w:r>
            <w:r>
              <w:t xml:space="preserve">assignment </w:t>
            </w:r>
            <w:r w:rsidRPr="00F7733C">
              <w:t xml:space="preserve">deadlines, it is your responsibility to contact the course professors </w:t>
            </w:r>
            <w:r w:rsidRPr="00F7733C">
              <w:rPr>
                <w:u w:val="single"/>
              </w:rPr>
              <w:t>prior</w:t>
            </w:r>
            <w:r w:rsidRPr="00F7733C">
              <w:t xml:space="preserve"> to the due date. If after speaking with the instructor, the instructor determines the situation has extenuating circumstances beyond the student’s control, a one</w:t>
            </w:r>
            <w:r>
              <w:t xml:space="preserve">-day </w:t>
            </w:r>
            <w:r w:rsidRPr="00F7733C">
              <w:t xml:space="preserve">short term extension time for the assignment may be negotiated and granted </w:t>
            </w:r>
            <w:r w:rsidRPr="00122A9C">
              <w:t>if the student</w:t>
            </w:r>
            <w:r w:rsidRPr="00F7733C">
              <w:t xml:space="preserve"> (1) provides the instructor written verification of all work done on the assignment up to that date, and (2) submits all instructor required written documentation regarding the situation as soon as the situation becomes known to that student. </w:t>
            </w:r>
            <w:r w:rsidRPr="00F7733C">
              <w:rPr>
                <w:b/>
              </w:rPr>
              <w:t xml:space="preserve">Extensions will not be granted on the day that the assignment is due.  </w:t>
            </w:r>
            <w:r w:rsidRPr="0058410D">
              <w:t xml:space="preserve">*Note: there will be a deduction of 10% per day associated with all extensions granted unless a medical certificate is submitted with the extension request. Papers not received on the due date at the start of class will earn a “0” mark. </w:t>
            </w:r>
          </w:p>
        </w:tc>
      </w:tr>
      <w:tr w:rsidR="00104F21" w:rsidRPr="00104F21" w:rsidTr="00522CA0">
        <w:trPr>
          <w:cantSplit/>
        </w:trPr>
        <w:tc>
          <w:tcPr>
            <w:tcW w:w="675" w:type="dxa"/>
          </w:tcPr>
          <w:p w:rsidR="00104F21" w:rsidRPr="00104F21" w:rsidRDefault="00104F21" w:rsidP="00522CA0">
            <w:pPr>
              <w:rPr>
                <w:b/>
              </w:rPr>
            </w:pPr>
            <w:r w:rsidRPr="00104F21">
              <w:rPr>
                <w:b/>
              </w:rPr>
              <w:lastRenderedPageBreak/>
              <w:t>VII.</w:t>
            </w:r>
          </w:p>
        </w:tc>
        <w:tc>
          <w:tcPr>
            <w:tcW w:w="8181" w:type="dxa"/>
            <w:gridSpan w:val="2"/>
          </w:tcPr>
          <w:p w:rsidR="00104F21" w:rsidRPr="00104F21" w:rsidRDefault="00104F21" w:rsidP="00522CA0">
            <w:pPr>
              <w:rPr>
                <w:b/>
              </w:rPr>
            </w:pPr>
            <w:r w:rsidRPr="00104F21">
              <w:rPr>
                <w:b/>
              </w:rPr>
              <w:t>COURSE OUTLINE ADDENDUM:</w:t>
            </w:r>
          </w:p>
          <w:p w:rsidR="00104F21" w:rsidRPr="00104F21" w:rsidRDefault="00104F21" w:rsidP="00522CA0">
            <w:pPr>
              <w:rPr>
                <w:b/>
              </w:rPr>
            </w:pPr>
          </w:p>
        </w:tc>
      </w:tr>
      <w:tr w:rsidR="00104F21" w:rsidRPr="00104F21" w:rsidTr="00522CA0">
        <w:trPr>
          <w:cantSplit/>
        </w:trPr>
        <w:tc>
          <w:tcPr>
            <w:tcW w:w="675" w:type="dxa"/>
          </w:tcPr>
          <w:p w:rsidR="00104F21" w:rsidRPr="00104F21" w:rsidRDefault="00104F21" w:rsidP="00522CA0"/>
        </w:tc>
        <w:tc>
          <w:tcPr>
            <w:tcW w:w="8181" w:type="dxa"/>
            <w:gridSpan w:val="2"/>
          </w:tcPr>
          <w:p w:rsidR="00104F21" w:rsidRPr="00104F21" w:rsidRDefault="00104F21" w:rsidP="00522CA0">
            <w:r w:rsidRPr="00104F21">
              <w:t>The provisions contained in the addendum located in D2L and on the portal form part of this course outline.</w:t>
            </w:r>
          </w:p>
        </w:tc>
      </w:tr>
    </w:tbl>
    <w:p w:rsidR="00B62CAE" w:rsidRDefault="00B62CAE" w:rsidP="0058410D">
      <w:pPr>
        <w:widowControl w:val="0"/>
        <w:overflowPunct w:val="0"/>
        <w:autoSpaceDE w:val="0"/>
        <w:autoSpaceDN w:val="0"/>
        <w:adjustRightInd w:val="0"/>
      </w:pPr>
      <w:bookmarkStart w:id="0" w:name="_GoBack"/>
      <w:bookmarkEnd w:id="0"/>
    </w:p>
    <w:sectPr w:rsidR="00B62CAE" w:rsidSect="000D1E1D">
      <w:headerReference w:type="even" r:id="rId11"/>
      <w:headerReference w:type="default" r:id="rId12"/>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67E" w:rsidRDefault="0027367E">
      <w:r>
        <w:separator/>
      </w:r>
    </w:p>
  </w:endnote>
  <w:endnote w:type="continuationSeparator" w:id="0">
    <w:p w:rsidR="0027367E" w:rsidRDefault="0027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67E" w:rsidRDefault="0027367E">
      <w:r>
        <w:separator/>
      </w:r>
    </w:p>
  </w:footnote>
  <w:footnote w:type="continuationSeparator" w:id="0">
    <w:p w:rsidR="0027367E" w:rsidRDefault="00273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75E" w:rsidRDefault="005077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0775E" w:rsidRDefault="005077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75E" w:rsidRDefault="005077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4F21">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0775E">
      <w:tc>
        <w:tcPr>
          <w:tcW w:w="3794" w:type="dxa"/>
        </w:tcPr>
        <w:p w:rsidR="0050775E" w:rsidRDefault="00B157E7">
          <w:pPr>
            <w:rPr>
              <w:rFonts w:ascii="Arial" w:hAnsi="Arial"/>
              <w:snapToGrid w:val="0"/>
            </w:rPr>
          </w:pPr>
          <w:r>
            <w:rPr>
              <w:rFonts w:ascii="Arial" w:hAnsi="Arial"/>
            </w:rPr>
            <w:t>Nursing Inquiry and Praxis II</w:t>
          </w:r>
        </w:p>
        <w:p w:rsidR="0050775E" w:rsidRDefault="0050775E">
          <w:pPr>
            <w:rPr>
              <w:rFonts w:ascii="Arial" w:hAnsi="Arial"/>
              <w:snapToGrid w:val="0"/>
            </w:rPr>
          </w:pPr>
        </w:p>
      </w:tc>
      <w:tc>
        <w:tcPr>
          <w:tcW w:w="1134" w:type="dxa"/>
        </w:tcPr>
        <w:p w:rsidR="0050775E" w:rsidRDefault="0050775E">
          <w:pPr>
            <w:pStyle w:val="Header"/>
            <w:jc w:val="center"/>
            <w:rPr>
              <w:rFonts w:ascii="Arial" w:hAnsi="Arial"/>
              <w:snapToGrid w:val="0"/>
            </w:rPr>
          </w:pPr>
        </w:p>
      </w:tc>
      <w:tc>
        <w:tcPr>
          <w:tcW w:w="3928" w:type="dxa"/>
        </w:tcPr>
        <w:p w:rsidR="0050775E" w:rsidRDefault="000A72AA">
          <w:pPr>
            <w:pStyle w:val="Header"/>
            <w:jc w:val="right"/>
            <w:rPr>
              <w:rFonts w:ascii="Arial" w:hAnsi="Arial"/>
              <w:snapToGrid w:val="0"/>
            </w:rPr>
          </w:pPr>
          <w:r>
            <w:rPr>
              <w:rFonts w:ascii="Arial" w:hAnsi="Arial"/>
              <w:snapToGrid w:val="0"/>
            </w:rPr>
            <w:t>BSCN</w:t>
          </w:r>
          <w:r w:rsidR="0050775E">
            <w:rPr>
              <w:rFonts w:ascii="Arial" w:hAnsi="Arial"/>
              <w:snapToGrid w:val="0"/>
            </w:rPr>
            <w:t xml:space="preserve"> 3416</w:t>
          </w:r>
        </w:p>
      </w:tc>
    </w:tr>
  </w:tbl>
  <w:p w:rsidR="0050775E" w:rsidRDefault="0050775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40E2059"/>
    <w:multiLevelType w:val="hybridMultilevel"/>
    <w:tmpl w:val="CB308138"/>
    <w:lvl w:ilvl="0" w:tplc="DAEAC68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4870854"/>
    <w:multiLevelType w:val="hybridMultilevel"/>
    <w:tmpl w:val="BDB09712"/>
    <w:lvl w:ilvl="0" w:tplc="698A30A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4D40010"/>
    <w:multiLevelType w:val="hybridMultilevel"/>
    <w:tmpl w:val="2F94A6A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7A50F7B"/>
    <w:multiLevelType w:val="hybridMultilevel"/>
    <w:tmpl w:val="B36260E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rPr>
        <w:rFonts w:cs="Times New Roman"/>
      </w:rPr>
    </w:lvl>
    <w:lvl w:ilvl="2" w:tplc="1009001B">
      <w:start w:val="1"/>
      <w:numFmt w:val="decimal"/>
      <w:lvlText w:val="%3."/>
      <w:lvlJc w:val="left"/>
      <w:pPr>
        <w:tabs>
          <w:tab w:val="num" w:pos="2160"/>
        </w:tabs>
        <w:ind w:left="2160" w:hanging="36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decimal"/>
      <w:lvlText w:val="%5."/>
      <w:lvlJc w:val="left"/>
      <w:pPr>
        <w:tabs>
          <w:tab w:val="num" w:pos="3600"/>
        </w:tabs>
        <w:ind w:left="3600" w:hanging="360"/>
      </w:pPr>
      <w:rPr>
        <w:rFonts w:cs="Times New Roman"/>
      </w:rPr>
    </w:lvl>
    <w:lvl w:ilvl="5" w:tplc="1009001B">
      <w:start w:val="1"/>
      <w:numFmt w:val="decimal"/>
      <w:lvlText w:val="%6."/>
      <w:lvlJc w:val="left"/>
      <w:pPr>
        <w:tabs>
          <w:tab w:val="num" w:pos="4320"/>
        </w:tabs>
        <w:ind w:left="4320" w:hanging="36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decimal"/>
      <w:lvlText w:val="%8."/>
      <w:lvlJc w:val="left"/>
      <w:pPr>
        <w:tabs>
          <w:tab w:val="num" w:pos="5760"/>
        </w:tabs>
        <w:ind w:left="5760" w:hanging="360"/>
      </w:pPr>
      <w:rPr>
        <w:rFonts w:cs="Times New Roman"/>
      </w:rPr>
    </w:lvl>
    <w:lvl w:ilvl="8" w:tplc="1009001B">
      <w:start w:val="1"/>
      <w:numFmt w:val="decimal"/>
      <w:lvlText w:val="%9."/>
      <w:lvlJc w:val="left"/>
      <w:pPr>
        <w:tabs>
          <w:tab w:val="num" w:pos="6480"/>
        </w:tabs>
        <w:ind w:left="6480" w:hanging="360"/>
      </w:pPr>
      <w:rPr>
        <w:rFonts w:cs="Times New Roman"/>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796266D"/>
    <w:multiLevelType w:val="hybridMultilevel"/>
    <w:tmpl w:val="7AC096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75E23DFF"/>
    <w:multiLevelType w:val="hybridMultilevel"/>
    <w:tmpl w:val="A21CAA8C"/>
    <w:lvl w:ilvl="0" w:tplc="8380339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6"/>
  </w:num>
  <w:num w:numId="3">
    <w:abstractNumId w:val="4"/>
  </w:num>
  <w:num w:numId="4">
    <w:abstractNumId w:val="12"/>
  </w:num>
  <w:num w:numId="5">
    <w:abstractNumId w:val="17"/>
  </w:num>
  <w:num w:numId="6">
    <w:abstractNumId w:val="2"/>
  </w:num>
  <w:num w:numId="7">
    <w:abstractNumId w:val="1"/>
  </w:num>
  <w:num w:numId="8">
    <w:abstractNumId w:val="10"/>
  </w:num>
  <w:num w:numId="9">
    <w:abstractNumId w:val="13"/>
  </w:num>
  <w:num w:numId="10">
    <w:abstractNumId w:val="3"/>
  </w:num>
  <w:num w:numId="11">
    <w:abstractNumId w:val="7"/>
  </w:num>
  <w:num w:numId="12">
    <w:abstractNumId w:val="0"/>
  </w:num>
  <w:num w:numId="13">
    <w:abstractNumId w:val="15"/>
  </w:num>
  <w:num w:numId="14">
    <w:abstractNumId w:val="6"/>
  </w:num>
  <w:num w:numId="15">
    <w:abstractNumId w:val="9"/>
  </w:num>
  <w:num w:numId="16">
    <w:abstractNumId w:val="11"/>
  </w:num>
  <w:num w:numId="17">
    <w:abstractNumId w:val="11"/>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72FE"/>
    <w:rsid w:val="000348A5"/>
    <w:rsid w:val="00041B01"/>
    <w:rsid w:val="0004491B"/>
    <w:rsid w:val="000520B3"/>
    <w:rsid w:val="0006557B"/>
    <w:rsid w:val="000A72AA"/>
    <w:rsid w:val="000C0D17"/>
    <w:rsid w:val="000D1E1D"/>
    <w:rsid w:val="00104F21"/>
    <w:rsid w:val="001216EE"/>
    <w:rsid w:val="001226D2"/>
    <w:rsid w:val="00122A9C"/>
    <w:rsid w:val="00127079"/>
    <w:rsid w:val="0013201F"/>
    <w:rsid w:val="001428EB"/>
    <w:rsid w:val="001514D7"/>
    <w:rsid w:val="00164ACB"/>
    <w:rsid w:val="00174F03"/>
    <w:rsid w:val="00177078"/>
    <w:rsid w:val="00177E71"/>
    <w:rsid w:val="00184098"/>
    <w:rsid w:val="00184B82"/>
    <w:rsid w:val="001B72EE"/>
    <w:rsid w:val="001F503D"/>
    <w:rsid w:val="00222EBD"/>
    <w:rsid w:val="00243994"/>
    <w:rsid w:val="0027367E"/>
    <w:rsid w:val="002773A3"/>
    <w:rsid w:val="00283F8A"/>
    <w:rsid w:val="002878EB"/>
    <w:rsid w:val="00295232"/>
    <w:rsid w:val="002A1E4F"/>
    <w:rsid w:val="002D0F95"/>
    <w:rsid w:val="002D240A"/>
    <w:rsid w:val="002F37D9"/>
    <w:rsid w:val="003043D0"/>
    <w:rsid w:val="00344BFE"/>
    <w:rsid w:val="0036420E"/>
    <w:rsid w:val="003A0238"/>
    <w:rsid w:val="003B26B4"/>
    <w:rsid w:val="003B5AAC"/>
    <w:rsid w:val="003D0B70"/>
    <w:rsid w:val="003D5562"/>
    <w:rsid w:val="003E1CC0"/>
    <w:rsid w:val="003E5C2C"/>
    <w:rsid w:val="004146E2"/>
    <w:rsid w:val="0043484B"/>
    <w:rsid w:val="00441ECC"/>
    <w:rsid w:val="00443375"/>
    <w:rsid w:val="00455859"/>
    <w:rsid w:val="0048572D"/>
    <w:rsid w:val="00497B5F"/>
    <w:rsid w:val="004E298B"/>
    <w:rsid w:val="0050775E"/>
    <w:rsid w:val="005306E5"/>
    <w:rsid w:val="00532940"/>
    <w:rsid w:val="00532C3B"/>
    <w:rsid w:val="00533537"/>
    <w:rsid w:val="005359DE"/>
    <w:rsid w:val="00554503"/>
    <w:rsid w:val="0056705E"/>
    <w:rsid w:val="0058410D"/>
    <w:rsid w:val="005A28BC"/>
    <w:rsid w:val="005A4C76"/>
    <w:rsid w:val="005C10A6"/>
    <w:rsid w:val="005C2544"/>
    <w:rsid w:val="005D791C"/>
    <w:rsid w:val="005E3AE9"/>
    <w:rsid w:val="005F1F16"/>
    <w:rsid w:val="00600D7E"/>
    <w:rsid w:val="00606972"/>
    <w:rsid w:val="00613807"/>
    <w:rsid w:val="00626C24"/>
    <w:rsid w:val="00653293"/>
    <w:rsid w:val="0066308C"/>
    <w:rsid w:val="00665975"/>
    <w:rsid w:val="00681846"/>
    <w:rsid w:val="006A2FF9"/>
    <w:rsid w:val="006A7B02"/>
    <w:rsid w:val="006D048E"/>
    <w:rsid w:val="006D0CC1"/>
    <w:rsid w:val="006D20F1"/>
    <w:rsid w:val="006E7CDF"/>
    <w:rsid w:val="00700A3C"/>
    <w:rsid w:val="00721404"/>
    <w:rsid w:val="00721FF2"/>
    <w:rsid w:val="00723208"/>
    <w:rsid w:val="00744891"/>
    <w:rsid w:val="00744D30"/>
    <w:rsid w:val="00754E67"/>
    <w:rsid w:val="0078306C"/>
    <w:rsid w:val="00792FBC"/>
    <w:rsid w:val="007A0698"/>
    <w:rsid w:val="007A14DA"/>
    <w:rsid w:val="007B316E"/>
    <w:rsid w:val="007B483E"/>
    <w:rsid w:val="007C0AB8"/>
    <w:rsid w:val="007C1D13"/>
    <w:rsid w:val="007D1262"/>
    <w:rsid w:val="007D27FF"/>
    <w:rsid w:val="007E6621"/>
    <w:rsid w:val="007F132C"/>
    <w:rsid w:val="007F73A4"/>
    <w:rsid w:val="00807801"/>
    <w:rsid w:val="00835F29"/>
    <w:rsid w:val="00836D5E"/>
    <w:rsid w:val="00841755"/>
    <w:rsid w:val="008573BF"/>
    <w:rsid w:val="00867048"/>
    <w:rsid w:val="008924DD"/>
    <w:rsid w:val="008B4400"/>
    <w:rsid w:val="008F2727"/>
    <w:rsid w:val="008F5D4D"/>
    <w:rsid w:val="008F6A23"/>
    <w:rsid w:val="00961A1C"/>
    <w:rsid w:val="00973F83"/>
    <w:rsid w:val="00995F04"/>
    <w:rsid w:val="009B5712"/>
    <w:rsid w:val="009B5B24"/>
    <w:rsid w:val="009C32E8"/>
    <w:rsid w:val="009C4ED5"/>
    <w:rsid w:val="009D498B"/>
    <w:rsid w:val="009E6067"/>
    <w:rsid w:val="00A01D87"/>
    <w:rsid w:val="00A023DB"/>
    <w:rsid w:val="00A13604"/>
    <w:rsid w:val="00A1455E"/>
    <w:rsid w:val="00A24884"/>
    <w:rsid w:val="00A24A34"/>
    <w:rsid w:val="00A2508F"/>
    <w:rsid w:val="00A477C2"/>
    <w:rsid w:val="00A7706B"/>
    <w:rsid w:val="00A85995"/>
    <w:rsid w:val="00A90503"/>
    <w:rsid w:val="00A9176F"/>
    <w:rsid w:val="00A97B10"/>
    <w:rsid w:val="00AC199B"/>
    <w:rsid w:val="00AC5756"/>
    <w:rsid w:val="00AD3B79"/>
    <w:rsid w:val="00B157E7"/>
    <w:rsid w:val="00B326A5"/>
    <w:rsid w:val="00B50404"/>
    <w:rsid w:val="00B61C56"/>
    <w:rsid w:val="00B62CAE"/>
    <w:rsid w:val="00B65C7E"/>
    <w:rsid w:val="00B778BA"/>
    <w:rsid w:val="00B835FC"/>
    <w:rsid w:val="00B907AF"/>
    <w:rsid w:val="00BA0D23"/>
    <w:rsid w:val="00BA119A"/>
    <w:rsid w:val="00BA318C"/>
    <w:rsid w:val="00BB07A0"/>
    <w:rsid w:val="00BC7832"/>
    <w:rsid w:val="00C00138"/>
    <w:rsid w:val="00C0550E"/>
    <w:rsid w:val="00C235E3"/>
    <w:rsid w:val="00C42F2F"/>
    <w:rsid w:val="00C53E1D"/>
    <w:rsid w:val="00C53F7E"/>
    <w:rsid w:val="00C622E2"/>
    <w:rsid w:val="00C73871"/>
    <w:rsid w:val="00C851A4"/>
    <w:rsid w:val="00C87B5D"/>
    <w:rsid w:val="00C97440"/>
    <w:rsid w:val="00C97897"/>
    <w:rsid w:val="00CA5A90"/>
    <w:rsid w:val="00CB4EB0"/>
    <w:rsid w:val="00D01C81"/>
    <w:rsid w:val="00D1300B"/>
    <w:rsid w:val="00D155BC"/>
    <w:rsid w:val="00D41E2E"/>
    <w:rsid w:val="00D442F1"/>
    <w:rsid w:val="00D673DA"/>
    <w:rsid w:val="00D74C59"/>
    <w:rsid w:val="00D945BA"/>
    <w:rsid w:val="00DB26C9"/>
    <w:rsid w:val="00DC1839"/>
    <w:rsid w:val="00DC46BD"/>
    <w:rsid w:val="00DC4D1C"/>
    <w:rsid w:val="00DD4D46"/>
    <w:rsid w:val="00DE1637"/>
    <w:rsid w:val="00DF311F"/>
    <w:rsid w:val="00DF70C4"/>
    <w:rsid w:val="00E0494A"/>
    <w:rsid w:val="00E25868"/>
    <w:rsid w:val="00E3760D"/>
    <w:rsid w:val="00E8152E"/>
    <w:rsid w:val="00E86CEB"/>
    <w:rsid w:val="00E86FF6"/>
    <w:rsid w:val="00EA1ABF"/>
    <w:rsid w:val="00ED37CF"/>
    <w:rsid w:val="00EE6E49"/>
    <w:rsid w:val="00EF2F0D"/>
    <w:rsid w:val="00EF4EC9"/>
    <w:rsid w:val="00F0236B"/>
    <w:rsid w:val="00F04585"/>
    <w:rsid w:val="00F2149B"/>
    <w:rsid w:val="00F3153B"/>
    <w:rsid w:val="00F430A9"/>
    <w:rsid w:val="00F46A27"/>
    <w:rsid w:val="00F64A44"/>
    <w:rsid w:val="00F74B17"/>
    <w:rsid w:val="00F7733C"/>
    <w:rsid w:val="00F91A64"/>
    <w:rsid w:val="00F921C6"/>
    <w:rsid w:val="00FC09A0"/>
    <w:rsid w:val="00FD0ECC"/>
    <w:rsid w:val="00FE4F5D"/>
    <w:rsid w:val="00FF2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A3C"/>
    <w:rPr>
      <w:sz w:val="24"/>
      <w:szCs w:val="20"/>
    </w:rPr>
  </w:style>
  <w:style w:type="paragraph" w:styleId="Heading1">
    <w:name w:val="heading 1"/>
    <w:basedOn w:val="Normal"/>
    <w:next w:val="Normal"/>
    <w:link w:val="Heading1Char"/>
    <w:uiPriority w:val="99"/>
    <w:qFormat/>
    <w:rsid w:val="00700A3C"/>
    <w:pPr>
      <w:keepNext/>
      <w:jc w:val="center"/>
      <w:outlineLvl w:val="0"/>
    </w:pPr>
    <w:rPr>
      <w:b/>
      <w:u w:val="single"/>
      <w:lang w:val="en-GB"/>
    </w:rPr>
  </w:style>
  <w:style w:type="paragraph" w:styleId="Heading2">
    <w:name w:val="heading 2"/>
    <w:basedOn w:val="Normal"/>
    <w:next w:val="Normal"/>
    <w:link w:val="Heading2Char"/>
    <w:uiPriority w:val="99"/>
    <w:qFormat/>
    <w:rsid w:val="00700A3C"/>
    <w:pPr>
      <w:keepNext/>
      <w:jc w:val="center"/>
      <w:outlineLvl w:val="1"/>
    </w:pPr>
    <w:rPr>
      <w:b/>
      <w:lang w:val="en-GB"/>
    </w:rPr>
  </w:style>
  <w:style w:type="paragraph" w:styleId="Heading3">
    <w:name w:val="heading 3"/>
    <w:basedOn w:val="Normal"/>
    <w:next w:val="Normal"/>
    <w:link w:val="Heading3Char"/>
    <w:uiPriority w:val="99"/>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0CC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D0CC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D0CC1"/>
    <w:rPr>
      <w:rFonts w:ascii="Cambria" w:hAnsi="Cambria" w:cs="Times New Roman"/>
      <w:b/>
      <w:bCs/>
      <w:sz w:val="26"/>
      <w:szCs w:val="26"/>
    </w:rPr>
  </w:style>
  <w:style w:type="paragraph" w:styleId="EnvelopeReturn">
    <w:name w:val="envelope return"/>
    <w:basedOn w:val="Normal"/>
    <w:uiPriority w:val="99"/>
    <w:rsid w:val="00700A3C"/>
    <w:rPr>
      <w:rFonts w:ascii="Arial" w:hAnsi="Arial"/>
    </w:rPr>
  </w:style>
  <w:style w:type="paragraph" w:styleId="Header">
    <w:name w:val="header"/>
    <w:basedOn w:val="Normal"/>
    <w:link w:val="HeaderChar"/>
    <w:uiPriority w:val="99"/>
    <w:rsid w:val="00700A3C"/>
    <w:pPr>
      <w:tabs>
        <w:tab w:val="center" w:pos="4320"/>
        <w:tab w:val="right" w:pos="8640"/>
      </w:tabs>
    </w:pPr>
  </w:style>
  <w:style w:type="character" w:customStyle="1" w:styleId="HeaderChar">
    <w:name w:val="Header Char"/>
    <w:basedOn w:val="DefaultParagraphFont"/>
    <w:link w:val="Header"/>
    <w:uiPriority w:val="99"/>
    <w:semiHidden/>
    <w:locked/>
    <w:rsid w:val="006D0CC1"/>
    <w:rPr>
      <w:rFonts w:cs="Times New Roman"/>
      <w:sz w:val="20"/>
      <w:szCs w:val="20"/>
    </w:rPr>
  </w:style>
  <w:style w:type="paragraph" w:styleId="Footer">
    <w:name w:val="footer"/>
    <w:basedOn w:val="Normal"/>
    <w:link w:val="FooterChar"/>
    <w:uiPriority w:val="99"/>
    <w:rsid w:val="00700A3C"/>
    <w:pPr>
      <w:tabs>
        <w:tab w:val="center" w:pos="4320"/>
        <w:tab w:val="right" w:pos="8640"/>
      </w:tabs>
    </w:pPr>
  </w:style>
  <w:style w:type="character" w:customStyle="1" w:styleId="FooterChar">
    <w:name w:val="Footer Char"/>
    <w:basedOn w:val="DefaultParagraphFont"/>
    <w:link w:val="Footer"/>
    <w:uiPriority w:val="99"/>
    <w:semiHidden/>
    <w:locked/>
    <w:rsid w:val="006D0CC1"/>
    <w:rPr>
      <w:rFonts w:cs="Times New Roman"/>
      <w:sz w:val="20"/>
      <w:szCs w:val="20"/>
    </w:rPr>
  </w:style>
  <w:style w:type="character" w:styleId="PageNumber">
    <w:name w:val="page number"/>
    <w:basedOn w:val="DefaultParagraphFont"/>
    <w:uiPriority w:val="99"/>
    <w:rsid w:val="00700A3C"/>
    <w:rPr>
      <w:rFonts w:cs="Times New Roman"/>
    </w:rPr>
  </w:style>
  <w:style w:type="character" w:styleId="LineNumber">
    <w:name w:val="line number"/>
    <w:basedOn w:val="DefaultParagraphFont"/>
    <w:uiPriority w:val="99"/>
    <w:rsid w:val="00700A3C"/>
    <w:rPr>
      <w:rFonts w:cs="Times New Roman"/>
    </w:rPr>
  </w:style>
  <w:style w:type="paragraph" w:styleId="BodyTextIndent">
    <w:name w:val="Body Text Indent"/>
    <w:basedOn w:val="Normal"/>
    <w:link w:val="BodyTextIndentChar"/>
    <w:uiPriority w:val="99"/>
    <w:rsid w:val="00700A3C"/>
    <w:pPr>
      <w:ind w:left="450" w:hanging="450"/>
    </w:pPr>
    <w:rPr>
      <w:lang w:val="en-GB"/>
    </w:rPr>
  </w:style>
  <w:style w:type="character" w:customStyle="1" w:styleId="BodyTextIndentChar">
    <w:name w:val="Body Text Indent Char"/>
    <w:basedOn w:val="DefaultParagraphFont"/>
    <w:link w:val="BodyTextIndent"/>
    <w:uiPriority w:val="99"/>
    <w:semiHidden/>
    <w:locked/>
    <w:rsid w:val="006D0CC1"/>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rsid w:val="003043D0"/>
    <w:rPr>
      <w:rFonts w:ascii="Consolas" w:hAnsi="Consolas"/>
      <w:sz w:val="21"/>
      <w:szCs w:val="21"/>
      <w:lang w:val="en-CA"/>
    </w:rPr>
  </w:style>
  <w:style w:type="character" w:customStyle="1" w:styleId="PlainTextChar">
    <w:name w:val="Plain Text Char"/>
    <w:basedOn w:val="DefaultParagraphFont"/>
    <w:link w:val="PlainText"/>
    <w:uiPriority w:val="99"/>
    <w:locked/>
    <w:rsid w:val="003043D0"/>
    <w:rPr>
      <w:rFonts w:ascii="Consolas" w:hAnsi="Consolas" w:cs="Times New Roman"/>
      <w:sz w:val="21"/>
      <w:szCs w:val="21"/>
      <w:lang w:eastAsia="en-US"/>
    </w:rPr>
  </w:style>
  <w:style w:type="paragraph" w:styleId="BalloonText">
    <w:name w:val="Balloon Text"/>
    <w:basedOn w:val="Normal"/>
    <w:link w:val="BalloonTextChar"/>
    <w:uiPriority w:val="99"/>
    <w:rsid w:val="009C4ED5"/>
    <w:rPr>
      <w:rFonts w:ascii="Tahoma" w:hAnsi="Tahoma" w:cs="Tahoma"/>
      <w:sz w:val="16"/>
      <w:szCs w:val="16"/>
    </w:rPr>
  </w:style>
  <w:style w:type="character" w:customStyle="1" w:styleId="BalloonTextChar">
    <w:name w:val="Balloon Text Char"/>
    <w:basedOn w:val="DefaultParagraphFont"/>
    <w:link w:val="BalloonText"/>
    <w:uiPriority w:val="99"/>
    <w:locked/>
    <w:rsid w:val="009C4ED5"/>
    <w:rPr>
      <w:rFonts w:ascii="Tahoma" w:hAnsi="Tahoma" w:cs="Tahoma"/>
      <w:sz w:val="16"/>
      <w:szCs w:val="16"/>
      <w:lang w:val="en-US" w:eastAsia="en-US"/>
    </w:rPr>
  </w:style>
  <w:style w:type="table" w:styleId="TableGrid">
    <w:name w:val="Table Grid"/>
    <w:basedOn w:val="TableNormal"/>
    <w:uiPriority w:val="99"/>
    <w:locked/>
    <w:rsid w:val="00F0458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D12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A3C"/>
    <w:rPr>
      <w:sz w:val="24"/>
      <w:szCs w:val="20"/>
    </w:rPr>
  </w:style>
  <w:style w:type="paragraph" w:styleId="Heading1">
    <w:name w:val="heading 1"/>
    <w:basedOn w:val="Normal"/>
    <w:next w:val="Normal"/>
    <w:link w:val="Heading1Char"/>
    <w:uiPriority w:val="99"/>
    <w:qFormat/>
    <w:rsid w:val="00700A3C"/>
    <w:pPr>
      <w:keepNext/>
      <w:jc w:val="center"/>
      <w:outlineLvl w:val="0"/>
    </w:pPr>
    <w:rPr>
      <w:b/>
      <w:u w:val="single"/>
      <w:lang w:val="en-GB"/>
    </w:rPr>
  </w:style>
  <w:style w:type="paragraph" w:styleId="Heading2">
    <w:name w:val="heading 2"/>
    <w:basedOn w:val="Normal"/>
    <w:next w:val="Normal"/>
    <w:link w:val="Heading2Char"/>
    <w:uiPriority w:val="99"/>
    <w:qFormat/>
    <w:rsid w:val="00700A3C"/>
    <w:pPr>
      <w:keepNext/>
      <w:jc w:val="center"/>
      <w:outlineLvl w:val="1"/>
    </w:pPr>
    <w:rPr>
      <w:b/>
      <w:lang w:val="en-GB"/>
    </w:rPr>
  </w:style>
  <w:style w:type="paragraph" w:styleId="Heading3">
    <w:name w:val="heading 3"/>
    <w:basedOn w:val="Normal"/>
    <w:next w:val="Normal"/>
    <w:link w:val="Heading3Char"/>
    <w:uiPriority w:val="99"/>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0CC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D0CC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D0CC1"/>
    <w:rPr>
      <w:rFonts w:ascii="Cambria" w:hAnsi="Cambria" w:cs="Times New Roman"/>
      <w:b/>
      <w:bCs/>
      <w:sz w:val="26"/>
      <w:szCs w:val="26"/>
    </w:rPr>
  </w:style>
  <w:style w:type="paragraph" w:styleId="EnvelopeReturn">
    <w:name w:val="envelope return"/>
    <w:basedOn w:val="Normal"/>
    <w:uiPriority w:val="99"/>
    <w:rsid w:val="00700A3C"/>
    <w:rPr>
      <w:rFonts w:ascii="Arial" w:hAnsi="Arial"/>
    </w:rPr>
  </w:style>
  <w:style w:type="paragraph" w:styleId="Header">
    <w:name w:val="header"/>
    <w:basedOn w:val="Normal"/>
    <w:link w:val="HeaderChar"/>
    <w:uiPriority w:val="99"/>
    <w:rsid w:val="00700A3C"/>
    <w:pPr>
      <w:tabs>
        <w:tab w:val="center" w:pos="4320"/>
        <w:tab w:val="right" w:pos="8640"/>
      </w:tabs>
    </w:pPr>
  </w:style>
  <w:style w:type="character" w:customStyle="1" w:styleId="HeaderChar">
    <w:name w:val="Header Char"/>
    <w:basedOn w:val="DefaultParagraphFont"/>
    <w:link w:val="Header"/>
    <w:uiPriority w:val="99"/>
    <w:semiHidden/>
    <w:locked/>
    <w:rsid w:val="006D0CC1"/>
    <w:rPr>
      <w:rFonts w:cs="Times New Roman"/>
      <w:sz w:val="20"/>
      <w:szCs w:val="20"/>
    </w:rPr>
  </w:style>
  <w:style w:type="paragraph" w:styleId="Footer">
    <w:name w:val="footer"/>
    <w:basedOn w:val="Normal"/>
    <w:link w:val="FooterChar"/>
    <w:uiPriority w:val="99"/>
    <w:rsid w:val="00700A3C"/>
    <w:pPr>
      <w:tabs>
        <w:tab w:val="center" w:pos="4320"/>
        <w:tab w:val="right" w:pos="8640"/>
      </w:tabs>
    </w:pPr>
  </w:style>
  <w:style w:type="character" w:customStyle="1" w:styleId="FooterChar">
    <w:name w:val="Footer Char"/>
    <w:basedOn w:val="DefaultParagraphFont"/>
    <w:link w:val="Footer"/>
    <w:uiPriority w:val="99"/>
    <w:semiHidden/>
    <w:locked/>
    <w:rsid w:val="006D0CC1"/>
    <w:rPr>
      <w:rFonts w:cs="Times New Roman"/>
      <w:sz w:val="20"/>
      <w:szCs w:val="20"/>
    </w:rPr>
  </w:style>
  <w:style w:type="character" w:styleId="PageNumber">
    <w:name w:val="page number"/>
    <w:basedOn w:val="DefaultParagraphFont"/>
    <w:uiPriority w:val="99"/>
    <w:rsid w:val="00700A3C"/>
    <w:rPr>
      <w:rFonts w:cs="Times New Roman"/>
    </w:rPr>
  </w:style>
  <w:style w:type="character" w:styleId="LineNumber">
    <w:name w:val="line number"/>
    <w:basedOn w:val="DefaultParagraphFont"/>
    <w:uiPriority w:val="99"/>
    <w:rsid w:val="00700A3C"/>
    <w:rPr>
      <w:rFonts w:cs="Times New Roman"/>
    </w:rPr>
  </w:style>
  <w:style w:type="paragraph" w:styleId="BodyTextIndent">
    <w:name w:val="Body Text Indent"/>
    <w:basedOn w:val="Normal"/>
    <w:link w:val="BodyTextIndentChar"/>
    <w:uiPriority w:val="99"/>
    <w:rsid w:val="00700A3C"/>
    <w:pPr>
      <w:ind w:left="450" w:hanging="450"/>
    </w:pPr>
    <w:rPr>
      <w:lang w:val="en-GB"/>
    </w:rPr>
  </w:style>
  <w:style w:type="character" w:customStyle="1" w:styleId="BodyTextIndentChar">
    <w:name w:val="Body Text Indent Char"/>
    <w:basedOn w:val="DefaultParagraphFont"/>
    <w:link w:val="BodyTextIndent"/>
    <w:uiPriority w:val="99"/>
    <w:semiHidden/>
    <w:locked/>
    <w:rsid w:val="006D0CC1"/>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rsid w:val="003043D0"/>
    <w:rPr>
      <w:rFonts w:ascii="Consolas" w:hAnsi="Consolas"/>
      <w:sz w:val="21"/>
      <w:szCs w:val="21"/>
      <w:lang w:val="en-CA"/>
    </w:rPr>
  </w:style>
  <w:style w:type="character" w:customStyle="1" w:styleId="PlainTextChar">
    <w:name w:val="Plain Text Char"/>
    <w:basedOn w:val="DefaultParagraphFont"/>
    <w:link w:val="PlainText"/>
    <w:uiPriority w:val="99"/>
    <w:locked/>
    <w:rsid w:val="003043D0"/>
    <w:rPr>
      <w:rFonts w:ascii="Consolas" w:hAnsi="Consolas" w:cs="Times New Roman"/>
      <w:sz w:val="21"/>
      <w:szCs w:val="21"/>
      <w:lang w:eastAsia="en-US"/>
    </w:rPr>
  </w:style>
  <w:style w:type="paragraph" w:styleId="BalloonText">
    <w:name w:val="Balloon Text"/>
    <w:basedOn w:val="Normal"/>
    <w:link w:val="BalloonTextChar"/>
    <w:uiPriority w:val="99"/>
    <w:rsid w:val="009C4ED5"/>
    <w:rPr>
      <w:rFonts w:ascii="Tahoma" w:hAnsi="Tahoma" w:cs="Tahoma"/>
      <w:sz w:val="16"/>
      <w:szCs w:val="16"/>
    </w:rPr>
  </w:style>
  <w:style w:type="character" w:customStyle="1" w:styleId="BalloonTextChar">
    <w:name w:val="Balloon Text Char"/>
    <w:basedOn w:val="DefaultParagraphFont"/>
    <w:link w:val="BalloonText"/>
    <w:uiPriority w:val="99"/>
    <w:locked/>
    <w:rsid w:val="009C4ED5"/>
    <w:rPr>
      <w:rFonts w:ascii="Tahoma" w:hAnsi="Tahoma" w:cs="Tahoma"/>
      <w:sz w:val="16"/>
      <w:szCs w:val="16"/>
      <w:lang w:val="en-US" w:eastAsia="en-US"/>
    </w:rPr>
  </w:style>
  <w:style w:type="table" w:styleId="TableGrid">
    <w:name w:val="Table Grid"/>
    <w:basedOn w:val="TableNormal"/>
    <w:uiPriority w:val="99"/>
    <w:locked/>
    <w:rsid w:val="00F0458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D1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46394">
      <w:bodyDiv w:val="1"/>
      <w:marLeft w:val="0"/>
      <w:marRight w:val="0"/>
      <w:marTop w:val="0"/>
      <w:marBottom w:val="0"/>
      <w:divBdr>
        <w:top w:val="none" w:sz="0" w:space="0" w:color="auto"/>
        <w:left w:val="none" w:sz="0" w:space="0" w:color="auto"/>
        <w:bottom w:val="none" w:sz="0" w:space="0" w:color="auto"/>
        <w:right w:val="none" w:sz="0" w:space="0" w:color="auto"/>
      </w:divBdr>
    </w:div>
    <w:div w:id="698701167">
      <w:bodyDiv w:val="1"/>
      <w:marLeft w:val="0"/>
      <w:marRight w:val="0"/>
      <w:marTop w:val="0"/>
      <w:marBottom w:val="0"/>
      <w:divBdr>
        <w:top w:val="none" w:sz="0" w:space="0" w:color="auto"/>
        <w:left w:val="none" w:sz="0" w:space="0" w:color="auto"/>
        <w:bottom w:val="none" w:sz="0" w:space="0" w:color="auto"/>
        <w:right w:val="none" w:sz="0" w:space="0" w:color="auto"/>
      </w:divBdr>
    </w:div>
    <w:div w:id="939685107">
      <w:bodyDiv w:val="1"/>
      <w:marLeft w:val="0"/>
      <w:marRight w:val="0"/>
      <w:marTop w:val="0"/>
      <w:marBottom w:val="0"/>
      <w:divBdr>
        <w:top w:val="none" w:sz="0" w:space="0" w:color="auto"/>
        <w:left w:val="none" w:sz="0" w:space="0" w:color="auto"/>
        <w:bottom w:val="none" w:sz="0" w:space="0" w:color="auto"/>
        <w:right w:val="none" w:sz="0" w:space="0" w:color="auto"/>
      </w:divBdr>
    </w:div>
    <w:div w:id="1024020532">
      <w:marLeft w:val="0"/>
      <w:marRight w:val="0"/>
      <w:marTop w:val="0"/>
      <w:marBottom w:val="0"/>
      <w:divBdr>
        <w:top w:val="none" w:sz="0" w:space="0" w:color="auto"/>
        <w:left w:val="none" w:sz="0" w:space="0" w:color="auto"/>
        <w:bottom w:val="none" w:sz="0" w:space="0" w:color="auto"/>
        <w:right w:val="none" w:sz="0" w:space="0" w:color="auto"/>
      </w:divBdr>
    </w:div>
    <w:div w:id="1024020533">
      <w:marLeft w:val="0"/>
      <w:marRight w:val="0"/>
      <w:marTop w:val="0"/>
      <w:marBottom w:val="0"/>
      <w:divBdr>
        <w:top w:val="none" w:sz="0" w:space="0" w:color="auto"/>
        <w:left w:val="none" w:sz="0" w:space="0" w:color="auto"/>
        <w:bottom w:val="none" w:sz="0" w:space="0" w:color="auto"/>
        <w:right w:val="none" w:sz="0" w:space="0" w:color="auto"/>
      </w:divBdr>
    </w:div>
    <w:div w:id="1024020534">
      <w:marLeft w:val="0"/>
      <w:marRight w:val="0"/>
      <w:marTop w:val="0"/>
      <w:marBottom w:val="0"/>
      <w:divBdr>
        <w:top w:val="none" w:sz="0" w:space="0" w:color="auto"/>
        <w:left w:val="none" w:sz="0" w:space="0" w:color="auto"/>
        <w:bottom w:val="none" w:sz="0" w:space="0" w:color="auto"/>
        <w:right w:val="none" w:sz="0" w:space="0" w:color="auto"/>
      </w:divBdr>
    </w:div>
    <w:div w:id="1024020535">
      <w:marLeft w:val="0"/>
      <w:marRight w:val="0"/>
      <w:marTop w:val="0"/>
      <w:marBottom w:val="0"/>
      <w:divBdr>
        <w:top w:val="none" w:sz="0" w:space="0" w:color="auto"/>
        <w:left w:val="none" w:sz="0" w:space="0" w:color="auto"/>
        <w:bottom w:val="none" w:sz="0" w:space="0" w:color="auto"/>
        <w:right w:val="none" w:sz="0" w:space="0" w:color="auto"/>
      </w:divBdr>
    </w:div>
    <w:div w:id="1024020536">
      <w:marLeft w:val="0"/>
      <w:marRight w:val="0"/>
      <w:marTop w:val="0"/>
      <w:marBottom w:val="0"/>
      <w:divBdr>
        <w:top w:val="none" w:sz="0" w:space="0" w:color="auto"/>
        <w:left w:val="none" w:sz="0" w:space="0" w:color="auto"/>
        <w:bottom w:val="none" w:sz="0" w:space="0" w:color="auto"/>
        <w:right w:val="none" w:sz="0" w:space="0" w:color="auto"/>
      </w:divBdr>
    </w:div>
    <w:div w:id="1024020537">
      <w:marLeft w:val="0"/>
      <w:marRight w:val="0"/>
      <w:marTop w:val="0"/>
      <w:marBottom w:val="0"/>
      <w:divBdr>
        <w:top w:val="none" w:sz="0" w:space="0" w:color="auto"/>
        <w:left w:val="none" w:sz="0" w:space="0" w:color="auto"/>
        <w:bottom w:val="none" w:sz="0" w:space="0" w:color="auto"/>
        <w:right w:val="none" w:sz="0" w:space="0" w:color="auto"/>
      </w:divBdr>
    </w:div>
    <w:div w:id="1024020538">
      <w:marLeft w:val="0"/>
      <w:marRight w:val="0"/>
      <w:marTop w:val="0"/>
      <w:marBottom w:val="0"/>
      <w:divBdr>
        <w:top w:val="none" w:sz="0" w:space="0" w:color="auto"/>
        <w:left w:val="none" w:sz="0" w:space="0" w:color="auto"/>
        <w:bottom w:val="none" w:sz="0" w:space="0" w:color="auto"/>
        <w:right w:val="none" w:sz="0" w:space="0" w:color="auto"/>
      </w:divBdr>
    </w:div>
    <w:div w:id="1024020539">
      <w:marLeft w:val="0"/>
      <w:marRight w:val="0"/>
      <w:marTop w:val="0"/>
      <w:marBottom w:val="0"/>
      <w:divBdr>
        <w:top w:val="none" w:sz="0" w:space="0" w:color="auto"/>
        <w:left w:val="none" w:sz="0" w:space="0" w:color="auto"/>
        <w:bottom w:val="none" w:sz="0" w:space="0" w:color="auto"/>
        <w:right w:val="none" w:sz="0" w:space="0" w:color="auto"/>
      </w:divBdr>
    </w:div>
    <w:div w:id="1024020540">
      <w:marLeft w:val="0"/>
      <w:marRight w:val="0"/>
      <w:marTop w:val="0"/>
      <w:marBottom w:val="0"/>
      <w:divBdr>
        <w:top w:val="none" w:sz="0" w:space="0" w:color="auto"/>
        <w:left w:val="none" w:sz="0" w:space="0" w:color="auto"/>
        <w:bottom w:val="none" w:sz="0" w:space="0" w:color="auto"/>
        <w:right w:val="none" w:sz="0" w:space="0" w:color="auto"/>
      </w:divBdr>
    </w:div>
    <w:div w:id="1024020541">
      <w:marLeft w:val="0"/>
      <w:marRight w:val="0"/>
      <w:marTop w:val="0"/>
      <w:marBottom w:val="0"/>
      <w:divBdr>
        <w:top w:val="none" w:sz="0" w:space="0" w:color="auto"/>
        <w:left w:val="none" w:sz="0" w:space="0" w:color="auto"/>
        <w:bottom w:val="none" w:sz="0" w:space="0" w:color="auto"/>
        <w:right w:val="none" w:sz="0" w:space="0" w:color="auto"/>
      </w:divBdr>
    </w:div>
    <w:div w:id="1024020542">
      <w:marLeft w:val="0"/>
      <w:marRight w:val="0"/>
      <w:marTop w:val="0"/>
      <w:marBottom w:val="0"/>
      <w:divBdr>
        <w:top w:val="none" w:sz="0" w:space="0" w:color="auto"/>
        <w:left w:val="none" w:sz="0" w:space="0" w:color="auto"/>
        <w:bottom w:val="none" w:sz="0" w:space="0" w:color="auto"/>
        <w:right w:val="none" w:sz="0" w:space="0" w:color="auto"/>
      </w:divBdr>
    </w:div>
    <w:div w:id="1024020543">
      <w:marLeft w:val="0"/>
      <w:marRight w:val="0"/>
      <w:marTop w:val="0"/>
      <w:marBottom w:val="0"/>
      <w:divBdr>
        <w:top w:val="none" w:sz="0" w:space="0" w:color="auto"/>
        <w:left w:val="none" w:sz="0" w:space="0" w:color="auto"/>
        <w:bottom w:val="none" w:sz="0" w:space="0" w:color="auto"/>
        <w:right w:val="none" w:sz="0" w:space="0" w:color="auto"/>
      </w:divBdr>
    </w:div>
    <w:div w:id="1024020544">
      <w:marLeft w:val="0"/>
      <w:marRight w:val="0"/>
      <w:marTop w:val="0"/>
      <w:marBottom w:val="0"/>
      <w:divBdr>
        <w:top w:val="none" w:sz="0" w:space="0" w:color="auto"/>
        <w:left w:val="none" w:sz="0" w:space="0" w:color="auto"/>
        <w:bottom w:val="none" w:sz="0" w:space="0" w:color="auto"/>
        <w:right w:val="none" w:sz="0" w:space="0" w:color="auto"/>
      </w:divBdr>
    </w:div>
    <w:div w:id="1430734319">
      <w:bodyDiv w:val="1"/>
      <w:marLeft w:val="0"/>
      <w:marRight w:val="0"/>
      <w:marTop w:val="0"/>
      <w:marBottom w:val="0"/>
      <w:divBdr>
        <w:top w:val="none" w:sz="0" w:space="0" w:color="auto"/>
        <w:left w:val="none" w:sz="0" w:space="0" w:color="auto"/>
        <w:bottom w:val="none" w:sz="0" w:space="0" w:color="auto"/>
        <w:right w:val="none" w:sz="0" w:space="0" w:color="auto"/>
      </w:divBdr>
    </w:div>
    <w:div w:id="1475027558">
      <w:bodyDiv w:val="1"/>
      <w:marLeft w:val="0"/>
      <w:marRight w:val="0"/>
      <w:marTop w:val="0"/>
      <w:marBottom w:val="0"/>
      <w:divBdr>
        <w:top w:val="none" w:sz="0" w:space="0" w:color="auto"/>
        <w:left w:val="none" w:sz="0" w:space="0" w:color="auto"/>
        <w:bottom w:val="none" w:sz="0" w:space="0" w:color="auto"/>
        <w:right w:val="none" w:sz="0" w:space="0" w:color="auto"/>
      </w:divBdr>
    </w:div>
    <w:div w:id="173855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elsevier.ca/product.jsp?isbn=9781926648545" TargetMode="External"/><Relationship Id="rId4" Type="http://schemas.openxmlformats.org/officeDocument/2006/relationships/settings" Target="settings.xml"/><Relationship Id="rId9" Type="http://schemas.openxmlformats.org/officeDocument/2006/relationships/hyperlink" Target="http://www.elsevier.ca/product.jsp?isbn=978192664854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4156C3-999A-4274-B321-395AB5D6C43D}"/>
</file>

<file path=customXml/itemProps2.xml><?xml version="1.0" encoding="utf-8"?>
<ds:datastoreItem xmlns:ds="http://schemas.openxmlformats.org/officeDocument/2006/customXml" ds:itemID="{320D1B23-12E4-4540-8F0A-7670C35D5716}"/>
</file>

<file path=customXml/itemProps3.xml><?xml version="1.0" encoding="utf-8"?>
<ds:datastoreItem xmlns:ds="http://schemas.openxmlformats.org/officeDocument/2006/customXml" ds:itemID="{6F0A25D5-82E6-4CF7-935A-B5A176F50BD4}"/>
</file>

<file path=docProps/app.xml><?xml version="1.0" encoding="utf-8"?>
<Properties xmlns="http://schemas.openxmlformats.org/officeDocument/2006/extended-properties" xmlns:vt="http://schemas.openxmlformats.org/officeDocument/2006/docPropsVTypes">
  <Template>Normal.dotm</Template>
  <TotalTime>31</TotalTime>
  <Pages>6</Pages>
  <Words>1469</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4</cp:revision>
  <cp:lastPrinted>2016-11-23T16:27:00Z</cp:lastPrinted>
  <dcterms:created xsi:type="dcterms:W3CDTF">2016-11-10T19:50:00Z</dcterms:created>
  <dcterms:modified xsi:type="dcterms:W3CDTF">2016-11-23T16:27:00Z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5675000</vt:r8>
  </property>
</Properties>
</file>